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C4" w:rsidRDefault="00FF04C4" w:rsidP="00FF04C4">
      <w:pPr>
        <w:shd w:val="clear" w:color="auto" w:fill="FFFFFF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опыта: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03" w:rsidRPr="00367603">
        <w:rPr>
          <w:rFonts w:ascii="Times New Roman" w:hAnsi="Times New Roman" w:cs="Times New Roman"/>
          <w:sz w:val="24"/>
          <w:szCs w:val="24"/>
        </w:rPr>
        <w:t>«</w:t>
      </w:r>
      <w:r w:rsidR="002B29EC">
        <w:rPr>
          <w:rFonts w:ascii="Times New Roman" w:hAnsi="Times New Roman" w:cs="Times New Roman"/>
          <w:sz w:val="24"/>
          <w:szCs w:val="24"/>
        </w:rPr>
        <w:t xml:space="preserve">Формирование и развитие математической грамотности у </w:t>
      </w:r>
      <w:proofErr w:type="gramStart"/>
      <w:r w:rsidR="002B29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7603" w:rsidRPr="00367603">
        <w:rPr>
          <w:rFonts w:ascii="Times New Roman" w:hAnsi="Times New Roman" w:cs="Times New Roman"/>
          <w:sz w:val="24"/>
          <w:szCs w:val="24"/>
        </w:rPr>
        <w:t>»</w:t>
      </w:r>
    </w:p>
    <w:p w:rsidR="00FF04C4" w:rsidRDefault="00FF04C4" w:rsidP="00FF04C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опыта: </w:t>
      </w:r>
      <w:r>
        <w:rPr>
          <w:rFonts w:ascii="Times New Roman" w:hAnsi="Times New Roman" w:cs="Times New Roman"/>
          <w:sz w:val="24"/>
          <w:szCs w:val="24"/>
        </w:rPr>
        <w:t xml:space="preserve"> Тарасова Анастасия Александровна, учитель математики МОБУ </w:t>
      </w:r>
      <w:r w:rsidR="003676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3676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FF04C4" w:rsidRDefault="00FF04C4" w:rsidP="00FF04C4">
      <w:pPr>
        <w:spacing w:after="0" w:line="240" w:lineRule="atLeast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возникновения, становления опыта</w:t>
      </w:r>
    </w:p>
    <w:p w:rsidR="00367603" w:rsidRPr="00672628" w:rsidRDefault="00367603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628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обозначена необходимость и важность привести современное школьное образование в соответствие с потребностями времени, современного общества, которое отличается изменчивостью, многообразием существующих в нем связей, широким и неотъемлемым внедрением информационных технологий. </w:t>
      </w:r>
    </w:p>
    <w:p w:rsidR="00367603" w:rsidRPr="00672628" w:rsidRDefault="00367603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628">
        <w:rPr>
          <w:rFonts w:ascii="Times New Roman" w:hAnsi="Times New Roman" w:cs="Times New Roman"/>
          <w:sz w:val="24"/>
          <w:szCs w:val="24"/>
        </w:rPr>
        <w:t>Главным становится </w:t>
      </w:r>
      <w:r w:rsidRPr="00672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функциональная грамотность</w:t>
      </w:r>
      <w:r w:rsidR="00535EA9">
        <w:rPr>
          <w:rFonts w:ascii="Times New Roman" w:hAnsi="Times New Roman" w:cs="Times New Roman"/>
          <w:sz w:val="24"/>
          <w:szCs w:val="24"/>
        </w:rPr>
        <w:t>, так как это «</w:t>
      </w:r>
      <w:r w:rsidRPr="00672628">
        <w:rPr>
          <w:rFonts w:ascii="Times New Roman" w:hAnsi="Times New Roman" w:cs="Times New Roman"/>
          <w:sz w:val="24"/>
          <w:szCs w:val="24"/>
        </w:rPr>
        <w:t xml:space="preserve">способность человека решать стандартные жизненные задачи в различных сферах жизни и деятельности на </w:t>
      </w:r>
      <w:r w:rsidR="00535EA9">
        <w:rPr>
          <w:rFonts w:ascii="Times New Roman" w:hAnsi="Times New Roman" w:cs="Times New Roman"/>
          <w:sz w:val="24"/>
          <w:szCs w:val="24"/>
        </w:rPr>
        <w:t>основе прикладных знаний»</w:t>
      </w:r>
      <w:r w:rsidRPr="00672628">
        <w:rPr>
          <w:rFonts w:ascii="Times New Roman" w:hAnsi="Times New Roman" w:cs="Times New Roman"/>
          <w:sz w:val="24"/>
          <w:szCs w:val="24"/>
        </w:rPr>
        <w:t>. Одним из ее видов является </w:t>
      </w:r>
      <w:r w:rsidRPr="00672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грамотность.</w:t>
      </w:r>
    </w:p>
    <w:p w:rsidR="00367603" w:rsidRPr="00672628" w:rsidRDefault="00367603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628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</w:t>
      </w:r>
      <w:r w:rsidRPr="00672628">
        <w:rPr>
          <w:rFonts w:ascii="Times New Roman" w:hAnsi="Times New Roman" w:cs="Times New Roman"/>
          <w:sz w:val="24"/>
          <w:szCs w:val="24"/>
        </w:rPr>
        <w:t xml:space="preserve">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реального.</w:t>
      </w:r>
    </w:p>
    <w:p w:rsidR="00367603" w:rsidRPr="00672628" w:rsidRDefault="00367603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628">
        <w:rPr>
          <w:rFonts w:ascii="Times New Roman" w:hAnsi="Times New Roman" w:cs="Times New Roman"/>
          <w:sz w:val="24"/>
          <w:szCs w:val="24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 </w:t>
      </w:r>
      <w:r w:rsidRPr="00672628">
        <w:rPr>
          <w:rFonts w:ascii="Times New Roman" w:hAnsi="Times New Roman" w:cs="Times New Roman"/>
          <w:sz w:val="24"/>
          <w:szCs w:val="24"/>
        </w:rPr>
        <w:br/>
        <w:t xml:space="preserve">        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672628" w:rsidRPr="00672628" w:rsidRDefault="00672628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628">
        <w:rPr>
          <w:rFonts w:ascii="Times New Roman" w:hAnsi="Times New Roman" w:cs="Times New Roman"/>
          <w:sz w:val="24"/>
          <w:szCs w:val="24"/>
        </w:rPr>
        <w:t>Проблема формирования математической грамотности требует изменений к содержанию деятельности на уроке. Научиться действовать ученик может только в процессе самого действия, а ежедневная работа учителя на уроке, образовательные технологии, которые он выбирает, формируют функциональную математическую грамотность учащихся.</w:t>
      </w:r>
    </w:p>
    <w:p w:rsidR="00362EA3" w:rsidRPr="00367603" w:rsidRDefault="00672628" w:rsidP="002B29E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д</w:t>
      </w:r>
      <w:r w:rsidR="00362EA3" w:rsidRPr="00367603">
        <w:rPr>
          <w:rFonts w:ascii="Times New Roman" w:hAnsi="Times New Roman" w:cs="Times New Roman"/>
          <w:sz w:val="24"/>
          <w:szCs w:val="24"/>
        </w:rPr>
        <w:t xml:space="preserve">ля меня очень важно, чтобы уроки не были скучными, </w:t>
      </w:r>
      <w:r w:rsidR="00362EA3" w:rsidRPr="00367603">
        <w:rPr>
          <w:rFonts w:ascii="Times New Roman" w:hAnsi="Times New Roman" w:cs="Times New Roman"/>
          <w:spacing w:val="6"/>
          <w:sz w:val="24"/>
          <w:szCs w:val="24"/>
        </w:rPr>
        <w:t>монотонными и не сводились бы к про</w:t>
      </w:r>
      <w:r w:rsidR="00362EA3" w:rsidRPr="00367603">
        <w:rPr>
          <w:rFonts w:ascii="Times New Roman" w:hAnsi="Times New Roman" w:cs="Times New Roman"/>
          <w:sz w:val="24"/>
          <w:szCs w:val="24"/>
        </w:rPr>
        <w:t>стому пересказу материала школьного учеб</w:t>
      </w:r>
      <w:r w:rsidR="00362EA3" w:rsidRPr="00367603">
        <w:rPr>
          <w:rFonts w:ascii="Times New Roman" w:hAnsi="Times New Roman" w:cs="Times New Roman"/>
          <w:spacing w:val="4"/>
          <w:sz w:val="24"/>
          <w:szCs w:val="24"/>
        </w:rPr>
        <w:t xml:space="preserve">ника. </w:t>
      </w:r>
      <w:r>
        <w:rPr>
          <w:rFonts w:ascii="Times New Roman" w:hAnsi="Times New Roman" w:cs="Times New Roman"/>
          <w:sz w:val="24"/>
          <w:szCs w:val="24"/>
        </w:rPr>
        <w:t>В этом мне помогают</w:t>
      </w:r>
      <w:r w:rsidR="00362EA3" w:rsidRPr="0036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подходы обучения.</w:t>
      </w:r>
    </w:p>
    <w:p w:rsidR="00FF04C4" w:rsidRDefault="00FF04C4" w:rsidP="002B29EC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опыта.</w:t>
      </w:r>
    </w:p>
    <w:p w:rsidR="00FF04C4" w:rsidRDefault="00672628" w:rsidP="002B29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Актуальность формирования математической грамотности заключается в том, что российские школьники облада</w:t>
      </w:r>
      <w:r>
        <w:rPr>
          <w:rFonts w:ascii="Times New Roman" w:hAnsi="Times New Roman" w:cs="Times New Roman"/>
          <w:sz w:val="24"/>
          <w:szCs w:val="24"/>
        </w:rPr>
        <w:t xml:space="preserve">ют значительным объемом знаний </w:t>
      </w:r>
      <w:r w:rsidRPr="00D465B2">
        <w:rPr>
          <w:rFonts w:ascii="Times New Roman" w:hAnsi="Times New Roman" w:cs="Times New Roman"/>
          <w:sz w:val="24"/>
          <w:szCs w:val="24"/>
        </w:rPr>
        <w:t xml:space="preserve">по результатам международных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PISA.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FF04C4">
        <w:rPr>
          <w:rFonts w:ascii="Times New Roman" w:hAnsi="Times New Roman" w:cs="Times New Roman"/>
          <w:color w:val="000000" w:themeColor="text1"/>
          <w:sz w:val="24"/>
          <w:szCs w:val="24"/>
        </w:rPr>
        <w:t>то  исследование</w:t>
      </w:r>
      <w:proofErr w:type="gramEnd"/>
      <w:r w:rsidR="00FF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котором оценивается способность 15-летних школьников использовать полученные навыки и знания для </w:t>
      </w:r>
      <w:r w:rsidR="00FF04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решения самых разных жизненных задач. Основными направлениями исследования являются:</w:t>
      </w:r>
    </w:p>
    <w:p w:rsidR="00FF04C4" w:rsidRDefault="00FF04C4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читательская грамотность;</w:t>
      </w:r>
    </w:p>
    <w:p w:rsidR="00FF04C4" w:rsidRDefault="00FF04C4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математическая грамотность;</w:t>
      </w:r>
    </w:p>
    <w:p w:rsidR="00FF04C4" w:rsidRDefault="00FF04C4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естественнонаучная грамотность;</w:t>
      </w:r>
    </w:p>
    <w:p w:rsidR="00FF04C4" w:rsidRDefault="00FF04C4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глобальные компетенции;</w:t>
      </w:r>
    </w:p>
    <w:p w:rsidR="00FF04C4" w:rsidRDefault="00FF04C4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грамотность;</w:t>
      </w:r>
    </w:p>
    <w:p w:rsidR="00FF04C4" w:rsidRDefault="00FF04C4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креативное мышление. </w:t>
      </w:r>
    </w:p>
    <w:p w:rsidR="00672628" w:rsidRDefault="00672628" w:rsidP="002B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65B2">
        <w:rPr>
          <w:rFonts w:ascii="Times New Roman" w:hAnsi="Times New Roman" w:cs="Times New Roman"/>
          <w:sz w:val="24"/>
          <w:szCs w:val="24"/>
        </w:rPr>
        <w:t xml:space="preserve">о </w:t>
      </w:r>
      <w:r w:rsidR="00635DA5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</w:t>
      </w:r>
      <w:r w:rsidRPr="00D465B2">
        <w:rPr>
          <w:rFonts w:ascii="Times New Roman" w:hAnsi="Times New Roman" w:cs="Times New Roman"/>
          <w:sz w:val="24"/>
          <w:szCs w:val="24"/>
        </w:rPr>
        <w:t xml:space="preserve">не умеют грамотно пользоваться этими знаниями в повседневной жизни. </w:t>
      </w:r>
    </w:p>
    <w:p w:rsidR="00672628" w:rsidRPr="00D465B2" w:rsidRDefault="00672628" w:rsidP="002B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Поэтому необходимо формировать и развивать математическую грамотность в условиях учебной и внеурочной деятельности. Перед учителями возникают следующая цель и задачи.</w:t>
      </w:r>
    </w:p>
    <w:p w:rsidR="00635DA5" w:rsidRPr="00D465B2" w:rsidRDefault="00FF04C4" w:rsidP="002B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опыта: </w:t>
      </w:r>
      <w:r w:rsidR="00635DA5" w:rsidRPr="00D465B2">
        <w:rPr>
          <w:rFonts w:ascii="Times New Roman" w:hAnsi="Times New Roman" w:cs="Times New Roman"/>
          <w:sz w:val="24"/>
          <w:szCs w:val="24"/>
        </w:rPr>
        <w:t>создание условий</w:t>
      </w:r>
      <w:r w:rsidR="00635DA5"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DA5" w:rsidRPr="00D465B2">
        <w:rPr>
          <w:rFonts w:ascii="Times New Roman" w:hAnsi="Times New Roman" w:cs="Times New Roman"/>
          <w:sz w:val="24"/>
          <w:szCs w:val="24"/>
        </w:rPr>
        <w:t>для достижения успешности школьников в процессе обучения и в будущей трудовой деятельности</w:t>
      </w:r>
      <w:r w:rsidR="00635DA5"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умеющих использовать математические знания в различных сферах жизни. </w:t>
      </w:r>
    </w:p>
    <w:p w:rsidR="00FF04C4" w:rsidRDefault="00FF04C4" w:rsidP="002B29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данной цели определила следующие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35DA5" w:rsidRPr="00D465B2" w:rsidRDefault="00635DA5" w:rsidP="002B29E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предметные математические знания для создания теоретической базы.</w:t>
      </w:r>
    </w:p>
    <w:p w:rsidR="00635DA5" w:rsidRPr="00D465B2" w:rsidRDefault="00635DA5" w:rsidP="002B29E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математические знания для решения задач </w:t>
      </w:r>
      <w:proofErr w:type="spellStart"/>
      <w:r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практико-ориентированного содержания.</w:t>
      </w:r>
    </w:p>
    <w:p w:rsidR="00635DA5" w:rsidRPr="00D465B2" w:rsidRDefault="00635DA5" w:rsidP="002B29E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читательскую, информационную, коммуникативную, социальную компетенции.</w:t>
      </w:r>
    </w:p>
    <w:p w:rsidR="00635DA5" w:rsidRPr="00D465B2" w:rsidRDefault="00635DA5" w:rsidP="002B29E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регулятивную сферу и рефлексию (учить планировать деятельность, конструировать алгоритмы, контролировать процесс и результат, выполнять проверку на соответствие исходным данным и правдоподобие, коррекцию и оценку результата деятельности).</w:t>
      </w:r>
    </w:p>
    <w:p w:rsidR="00FF04C4" w:rsidRDefault="00FF04C4" w:rsidP="002B29EC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</w:p>
    <w:p w:rsidR="00A37C6F" w:rsidRDefault="00FF04C4" w:rsidP="002B29EC">
      <w:pPr>
        <w:pStyle w:val="book-paragraph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 w:themeColor="text1"/>
        </w:rPr>
        <w:t xml:space="preserve">           </w:t>
      </w:r>
      <w:r w:rsidR="00A37C6F">
        <w:t>Приведем три определения, которые раскрывают основной смысл данного понятия:</w:t>
      </w:r>
    </w:p>
    <w:p w:rsidR="00A37C6F" w:rsidRDefault="00A37C6F" w:rsidP="002B29EC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37C6F">
        <w:rPr>
          <w:b/>
        </w:rPr>
        <w:t xml:space="preserve">А. А. Леонтьев: </w:t>
      </w:r>
      <w: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A37C6F" w:rsidRDefault="00A37C6F" w:rsidP="002B29EC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37C6F">
        <w:rPr>
          <w:b/>
        </w:rPr>
        <w:t>Исследование PISA:</w:t>
      </w:r>
      <w:r>
        <w:t xml:space="preserve"> основной вопрос, на который отвечает исследование: «Обладают ли учащиеся 15-летнего возраста, получившие обязательное общее </w:t>
      </w:r>
      <w:r>
        <w:lastRenderedPageBreak/>
        <w:t>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</w:p>
    <w:p w:rsidR="00A37C6F" w:rsidRDefault="00A37C6F" w:rsidP="002B29EC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37C6F">
        <w:rPr>
          <w:b/>
        </w:rPr>
        <w:t>Виноградова Н.Ф.:</w:t>
      </w:r>
      <w:r>
        <w:t xml:space="preserve"> «Функциональная грамотность сегодня – это базовое образование личности, … Ребенок … должен обладать: готовностью успешно взаимодействовать с изменяющимся окружающим миром …; возможностью решать различные (в том числе нестандартные) учебные и жизненные задачи, …; способностью строить социальные отношения …; совокупностью рефлексивных умений, обеспечивающих оценку своей грамотности, стремление к дальнейшему образованию.</w:t>
      </w:r>
    </w:p>
    <w:p w:rsidR="00A37C6F" w:rsidRDefault="00A37C6F" w:rsidP="002B29EC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Анализ приведенных определений показывает, что основными составляющими функциональной грамотности являются способность человека действовать в современном обществе, решать различные задачи, используя при этом определенные знания, умения и компетенции. На практике функциональная грамотность проявляется в действиях учащихся, а оценка </w:t>
      </w:r>
      <w:proofErr w:type="spellStart"/>
      <w:r>
        <w:t>сформированности</w:t>
      </w:r>
      <w:proofErr w:type="spellEnd"/>
      <w:r>
        <w:t xml:space="preserve"> функциональной грамотности может осуществляться через оценку определенных стратегий действий, поведения учащихся, которые они могли бы продемонстрировать в различных ситуациях реальной жизни.</w:t>
      </w:r>
    </w:p>
    <w:p w:rsidR="00FF04C4" w:rsidRDefault="00FF04C4" w:rsidP="002B29EC">
      <w:pPr>
        <w:pStyle w:val="book-paragraph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Новизна опыта</w:t>
      </w:r>
    </w:p>
    <w:p w:rsidR="00FF04C4" w:rsidRDefault="00FF04C4" w:rsidP="002B29EC">
      <w:pPr>
        <w:pStyle w:val="a5"/>
        <w:spacing w:line="360" w:lineRule="auto"/>
        <w:ind w:right="284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 формировании, развитии и оценке функциональной грамотности школьников заговорили относительно недавно. Это не значит, что этот вопрос не поднимался 10 лет тому назад. </w:t>
      </w:r>
      <w:r>
        <w:rPr>
          <w:color w:val="000000" w:themeColor="text1"/>
          <w:shd w:val="clear" w:color="auto" w:fill="FFFFFF"/>
        </w:rPr>
        <w:t>Но</w:t>
      </w:r>
      <w:r>
        <w:rPr>
          <w:shd w:val="clear" w:color="auto" w:fill="FFFFFF"/>
        </w:rPr>
        <w:t xml:space="preserve"> перед учителем эту проблему обозначили не так давно. </w:t>
      </w:r>
      <w:r>
        <w:t>Новизна</w:t>
      </w:r>
      <w:r>
        <w:rPr>
          <w:b/>
        </w:rPr>
        <w:t xml:space="preserve"> </w:t>
      </w:r>
      <w:r>
        <w:t xml:space="preserve">представляемого опыта работы заключается в  усовершенствовании  и переосмыслении  традиционных  методов обучения с учетом  возрастных особенностей и психологии, индивидуально-творческих возможностей и мотивов учащихся, А также в использовании инновационных методик, в использовании  специальных упражнений, которые обеспечивают развитие креативного мышления обучающихся и формируют  их творческие  возможности.  </w:t>
      </w:r>
    </w:p>
    <w:p w:rsidR="00FF04C4" w:rsidRDefault="00FF04C4" w:rsidP="002B29EC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 xml:space="preserve">В первую очередь математическая грамотность формируется на уроках математики в начальной школе и 5-6 классах, на уроках алгебры и геометрии. Согласно обновленным ФГОС, с седьмого класса в школьное образование вводится курс «Вероятность и статистика», который тоже непосредственно связан с формированием математической грамотности. Однако сфера развития математической грамотности не ограничивается только этими предметам. При решении учебных задач различных предметных областей, в которых нужно выполнять расчеты, можно и нужно развивать данный вид функциональной грамотности. 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lastRenderedPageBreak/>
        <w:tab/>
        <w:t>Математическая грамотность способствует развитию у школьников следующих умений:</w:t>
      </w:r>
    </w:p>
    <w:p w:rsidR="00A37C6F" w:rsidRPr="00D465B2" w:rsidRDefault="00A37C6F" w:rsidP="002B29EC">
      <w:pPr>
        <w:numPr>
          <w:ilvl w:val="0"/>
          <w:numId w:val="9"/>
        </w:numPr>
        <w:spacing w:after="0" w:line="360" w:lineRule="auto"/>
        <w:ind w:left="709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умение выполнять математические расчеты для решения повседневных, практических задач;</w:t>
      </w:r>
    </w:p>
    <w:p w:rsidR="00A37C6F" w:rsidRPr="00D465B2" w:rsidRDefault="00A37C6F" w:rsidP="002B29EC">
      <w:pPr>
        <w:numPr>
          <w:ilvl w:val="0"/>
          <w:numId w:val="9"/>
        </w:numPr>
        <w:spacing w:after="0" w:line="360" w:lineRule="auto"/>
        <w:ind w:left="709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умение рассуждать, делать выводы на основе информации, представленной в различных формах (в таблицах, диаграммах, на графиках), широко используемых в средствах массовой информации.</w:t>
      </w:r>
    </w:p>
    <w:p w:rsidR="00A37C6F" w:rsidRDefault="00A37C6F" w:rsidP="00535E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29">
        <w:rPr>
          <w:rFonts w:ascii="Times New Roman" w:hAnsi="Times New Roman" w:cs="Times New Roman"/>
          <w:sz w:val="24"/>
          <w:szCs w:val="24"/>
        </w:rPr>
        <w:t>Модель заданий по формированию математической грамотности представлена на схеме:</w:t>
      </w:r>
      <w:r w:rsidRPr="00425629">
        <w:rPr>
          <w:noProof/>
          <w:lang w:eastAsia="ru-RU"/>
        </w:rPr>
        <w:t xml:space="preserve"> </w:t>
      </w: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8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534522" wp14:editId="68900C7B">
            <wp:simplePos x="0" y="0"/>
            <wp:positionH relativeFrom="column">
              <wp:posOffset>815340</wp:posOffset>
            </wp:positionH>
            <wp:positionV relativeFrom="paragraph">
              <wp:posOffset>5715</wp:posOffset>
            </wp:positionV>
            <wp:extent cx="4309745" cy="21926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8" t="25039" r="36637" b="45042"/>
                    <a:stretch/>
                  </pic:blipFill>
                  <pic:spPr bwMode="auto">
                    <a:xfrm>
                      <a:off x="0" y="0"/>
                      <a:ext cx="4309745" cy="219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B2">
        <w:rPr>
          <w:rFonts w:ascii="Times New Roman" w:hAnsi="Times New Roman" w:cs="Times New Roman"/>
          <w:sz w:val="24"/>
          <w:szCs w:val="24"/>
        </w:rPr>
        <w:t>В основе модели заданий по математической грамотности лежит концепция математической грамотности в целом. Школьнику предлагается какая-то ситуация из жизни, из этой ситуации необходимо выделить математическую проблему, затем применить математические знания и навыки для решения проблемы. Потом самый важный момент: надо поместить полученный математический результат обратно в ситуацию и посмотреть, точно ли получилось дать подходящий вариант ответа, проанализировать его на предмет лаконичности решения.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ab/>
        <w:t>Задания по математической грамотности основаны на тесной взаимосвязи математических умений, предметных результатов и предлагаемых ситуаций.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математики можно рассматривать задачи, в зависимости от контекста. </w:t>
      </w:r>
      <w:r w:rsidRPr="00D465B2">
        <w:rPr>
          <w:rFonts w:ascii="Times New Roman" w:hAnsi="Times New Roman" w:cs="Times New Roman"/>
          <w:sz w:val="24"/>
          <w:szCs w:val="24"/>
        </w:rPr>
        <w:t>Используются четыре категории контекстов, близкие школьникам:</w:t>
      </w:r>
    </w:p>
    <w:p w:rsidR="00A37C6F" w:rsidRPr="00D465B2" w:rsidRDefault="00A37C6F" w:rsidP="002B29EC">
      <w:pPr>
        <w:pStyle w:val="a6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общественная жизнь (обмен валюты, денежные вклады в банке, прогноз итогов выборов, демография); </w:t>
      </w:r>
    </w:p>
    <w:p w:rsidR="00A37C6F" w:rsidRPr="00D465B2" w:rsidRDefault="00A37C6F" w:rsidP="002B29EC">
      <w:pPr>
        <w:pStyle w:val="a6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личная жизнь (повседневные дела: покупки, приготовление пищи, игры, оплата счетов, туристические маршруты, здоровье и др.); </w:t>
      </w:r>
    </w:p>
    <w:p w:rsidR="00A37C6F" w:rsidRPr="00D465B2" w:rsidRDefault="00A37C6F" w:rsidP="002B29EC">
      <w:pPr>
        <w:pStyle w:val="a6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образование/профессиональная деятельность (школьная жизнь и трудовая деятельность, включают такие действия, как измерения, подсчёты стоимости, заказ </w:t>
      </w: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материалов, например, для построения книжных полок в кабинете математики, оплата счетов и др.); </w:t>
      </w:r>
    </w:p>
    <w:p w:rsidR="00A37C6F" w:rsidRPr="00D465B2" w:rsidRDefault="00A37C6F" w:rsidP="002B29EC">
      <w:pPr>
        <w:pStyle w:val="a6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t>научная деятельность (работа с формулами из различных областей знаний).</w:t>
      </w:r>
    </w:p>
    <w:p w:rsidR="00A37C6F" w:rsidRPr="00D465B2" w:rsidRDefault="00A37C6F" w:rsidP="002B29E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B2">
        <w:rPr>
          <w:rFonts w:ascii="Times New Roman" w:hAnsi="Times New Roman" w:cs="Times New Roman"/>
          <w:sz w:val="24"/>
          <w:szCs w:val="24"/>
        </w:rPr>
        <w:t>Задания на формирование математической грамотности, в том числе и контекстные задачи: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61">
        <w:rPr>
          <w:rFonts w:ascii="Times New Roman" w:hAnsi="Times New Roman" w:cs="Times New Roman"/>
          <w:sz w:val="24"/>
          <w:szCs w:val="24"/>
        </w:rPr>
        <w:t>можно использовать</w:t>
      </w: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разных этапах урока (о</w:t>
      </w:r>
      <w:r w:rsidRPr="00D142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рганизационный этап; постановка цели и задач урока; мотивация учебной деятельности учащихся; актуализация знаний; первичное усвоение новых знаний; первичная проверка понимания; п</w:t>
      </w:r>
      <w:r w:rsidRPr="00D142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ервичное закрепление; контроль усвоения, обсуждение допущенных ошибок и их коррекция; информация о домашнем задании, инструктаж по его выполнению; рефлексия (подведение итогов занятия)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как проблемный элемент;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как задание для смены деятельности;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как игровой момент;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как задание – «толчок» к созданию гипотезы;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как модель реальной жизненной ситуации, иллюстрирующей необходимость изучения какого-либо понятия;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задание, устанавливающее </w:t>
      </w:r>
      <w:proofErr w:type="spellStart"/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в процессе обучения и т.д.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можно подобрать  для целого урока;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можно выполнять на занятиях по внеурочной деятельности;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можно включать в школьные олимпиады, математические викторины;</w:t>
      </w:r>
    </w:p>
    <w:p w:rsidR="00A37C6F" w:rsidRPr="00D14261" w:rsidRDefault="00A37C6F" w:rsidP="002B29EC">
      <w:pPr>
        <w:pStyle w:val="a6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61">
        <w:rPr>
          <w:rFonts w:ascii="Times New Roman" w:hAnsi="Times New Roman" w:cs="Times New Roman"/>
          <w:color w:val="000000" w:themeColor="text1"/>
          <w:sz w:val="24"/>
          <w:szCs w:val="24"/>
        </w:rPr>
        <w:t>могут стать основой для внеклассного мероприятия в рамках декады математики.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 xml:space="preserve">В основе решения практических задач лежат навыки работы с текстом, то есть компетенции читательской грамотности. </w:t>
      </w: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с интересом относятся к прикладным задачам, но иногда их пугают длинные, а иногда сложные формулировки.</w:t>
      </w:r>
      <w:r w:rsidRPr="00D46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5B2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Школьникам иногда бывает трудно найти информацию, необходимую для решения задачи, извлечь нужные данные из общего контекста, они не до конца осмысливают вопрос задачи, отсюда дают неполный или неверный ответ.</w:t>
      </w:r>
      <w:r w:rsidRPr="00D46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 xml:space="preserve">Поэтому формирование математической грамотности возможно только при условии повышения уровня читательской компетентности обучающихся при работе с математическими текстами. Решение задач приучает выделять посылки и заключения, данные и искомые, находить общее и особенное в данных, сопоставлять и противопоставлять факты. Научить работать с текстом - задача очень важная. 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ab/>
        <w:t xml:space="preserve">Понимание и запоминание прочитанного, умение выделить главные слова для краткой записи, составить чертёж, перевести данные на язык математики, передать суть </w:t>
      </w:r>
      <w:r w:rsidRPr="00D465B2">
        <w:rPr>
          <w:rFonts w:ascii="Times New Roman" w:hAnsi="Times New Roman" w:cs="Times New Roman"/>
          <w:sz w:val="24"/>
          <w:szCs w:val="24"/>
        </w:rPr>
        <w:lastRenderedPageBreak/>
        <w:t>задачи в форме краткой записи – это ряд умений, которые формируются из урока в урок. Поэтому один из подходов к развитию математической грамотности осуществляется через </w:t>
      </w:r>
      <w:r w:rsidRPr="00A8686A">
        <w:rPr>
          <w:rFonts w:ascii="Times New Roman" w:hAnsi="Times New Roman" w:cs="Times New Roman"/>
          <w:iCs/>
          <w:sz w:val="24"/>
          <w:szCs w:val="24"/>
        </w:rPr>
        <w:t>формирование умения работать с задачей.</w:t>
      </w:r>
      <w:r w:rsidRPr="00D465B2">
        <w:rPr>
          <w:rFonts w:ascii="Times New Roman" w:hAnsi="Times New Roman" w:cs="Times New Roman"/>
          <w:sz w:val="24"/>
          <w:szCs w:val="24"/>
        </w:rPr>
        <w:t> Можно использовать следующий алгоритм работы над задачей: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1) выяснение, о чём задача;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2) выделение главных слов (понятий, величин) для краткой записи;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3) заполнение краткой записи числовыми значениями и знаками вопроса;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4) выделение главного вопроса;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5) установка ассоциативных связей с математическим учебным материалом;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6) работа над математической моделью;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7) решение математической модели (нахождение значения числового выражения, решение уравнения, неравенства или их систем, заполнение таблиц, построение графиков и т.д.);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8) интерпретация результата, соотнесение с главным вопросом задачи;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9) проверка результата, его реальность.</w:t>
      </w:r>
    </w:p>
    <w:p w:rsidR="00A37C6F" w:rsidRPr="00D465B2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Для повышения уровня читательской компетентности обучающихся на уроках математики целесообразно применять такие приемы, как: «Мозговой штурм», «Кластер», «Перепутанные логические цепочки», «Знаю. Хочу узнать. Узнал.», «Толстые и тонкие вопросы», «Верите ли вы, что…», «Таблицы», «Схемы», «</w:t>
      </w:r>
      <w:proofErr w:type="spellStart"/>
      <w:r w:rsidRPr="00D465B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465B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465B2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D465B2">
        <w:rPr>
          <w:rFonts w:ascii="Times New Roman" w:hAnsi="Times New Roman" w:cs="Times New Roman"/>
          <w:sz w:val="24"/>
          <w:szCs w:val="24"/>
        </w:rPr>
        <w:t>».</w:t>
      </w:r>
    </w:p>
    <w:p w:rsidR="00A37C6F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определения</w:t>
      </w:r>
      <w:r w:rsidR="00A37C6F" w:rsidRPr="00D14261">
        <w:rPr>
          <w:rFonts w:ascii="Times New Roman" w:hAnsi="Times New Roman" w:cs="Times New Roman"/>
          <w:b/>
          <w:sz w:val="24"/>
          <w:szCs w:val="24"/>
        </w:rPr>
        <w:t xml:space="preserve"> у школьников математической г</w:t>
      </w:r>
      <w:r>
        <w:rPr>
          <w:rFonts w:ascii="Times New Roman" w:hAnsi="Times New Roman" w:cs="Times New Roman"/>
          <w:b/>
          <w:sz w:val="24"/>
          <w:szCs w:val="24"/>
        </w:rPr>
        <w:t>рамотности существуют 6 уровней:</w:t>
      </w: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D465B2">
        <w:rPr>
          <w:rFonts w:ascii="Times New Roman" w:hAnsi="Times New Roman" w:cs="Times New Roman"/>
          <w:sz w:val="24"/>
          <w:szCs w:val="24"/>
        </w:rPr>
        <w:t xml:space="preserve"> – самый низкий. Школьник, обладающий 1 уровнем математической грамотности, </w:t>
      </w:r>
      <w:r>
        <w:rPr>
          <w:rFonts w:ascii="Times New Roman" w:hAnsi="Times New Roman" w:cs="Times New Roman"/>
          <w:sz w:val="24"/>
          <w:szCs w:val="24"/>
        </w:rPr>
        <w:t>может отвечать на вопросы в знакомых контекстах со всей необходимой информацией и ясно сформулированными вопросами.</w:t>
      </w:r>
    </w:p>
    <w:p w:rsidR="00A37C6F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уровень. </w:t>
      </w:r>
      <w:r w:rsidR="00A37C6F" w:rsidRPr="00D465B2">
        <w:rPr>
          <w:rFonts w:ascii="Times New Roman" w:hAnsi="Times New Roman" w:cs="Times New Roman"/>
          <w:sz w:val="24"/>
          <w:szCs w:val="24"/>
        </w:rPr>
        <w:t xml:space="preserve">Школьник, обладающий </w:t>
      </w:r>
      <w:r w:rsidR="00A37C6F">
        <w:rPr>
          <w:rFonts w:ascii="Times New Roman" w:hAnsi="Times New Roman" w:cs="Times New Roman"/>
          <w:sz w:val="24"/>
          <w:szCs w:val="24"/>
        </w:rPr>
        <w:t>2</w:t>
      </w:r>
      <w:r w:rsidR="00A37C6F" w:rsidRPr="00D465B2">
        <w:rPr>
          <w:rFonts w:ascii="Times New Roman" w:hAnsi="Times New Roman" w:cs="Times New Roman"/>
          <w:sz w:val="24"/>
          <w:szCs w:val="24"/>
        </w:rPr>
        <w:t xml:space="preserve"> уровнем математической грамотности,</w:t>
      </w:r>
      <w:r w:rsidR="00A37C6F">
        <w:rPr>
          <w:rFonts w:ascii="Times New Roman" w:hAnsi="Times New Roman" w:cs="Times New Roman"/>
          <w:sz w:val="24"/>
          <w:szCs w:val="24"/>
        </w:rPr>
        <w:t xml:space="preserve"> </w:t>
      </w:r>
      <w:r w:rsidR="00A37C6F" w:rsidRPr="00D465B2">
        <w:rPr>
          <w:rFonts w:ascii="Times New Roman" w:hAnsi="Times New Roman" w:cs="Times New Roman"/>
          <w:sz w:val="24"/>
          <w:szCs w:val="24"/>
        </w:rPr>
        <w:t xml:space="preserve">способен интерпретировать и распознавать в контекстах ситуации с прямым выводом; извлекать нужную информацию из единственного источника и использовать ее. </w:t>
      </w: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3 уровень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5B2">
        <w:rPr>
          <w:rFonts w:ascii="Times New Roman" w:hAnsi="Times New Roman" w:cs="Times New Roman"/>
          <w:sz w:val="24"/>
          <w:szCs w:val="24"/>
        </w:rPr>
        <w:t xml:space="preserve">Школьник, обладающий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465B2">
        <w:rPr>
          <w:rFonts w:ascii="Times New Roman" w:hAnsi="Times New Roman" w:cs="Times New Roman"/>
          <w:sz w:val="24"/>
          <w:szCs w:val="24"/>
        </w:rPr>
        <w:t>уровнем математической грамотности,</w:t>
      </w:r>
      <w:r>
        <w:rPr>
          <w:rFonts w:ascii="Times New Roman" w:hAnsi="Times New Roman" w:cs="Times New Roman"/>
          <w:sz w:val="24"/>
          <w:szCs w:val="24"/>
        </w:rPr>
        <w:t xml:space="preserve"> способен выполнять четко описанные процедуры с принятием решения на каждом шаге; выбирать и применять простые методы решения на основе здравой интерпретации.</w:t>
      </w: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4 уровень.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5B2">
        <w:rPr>
          <w:rFonts w:ascii="Times New Roman" w:hAnsi="Times New Roman" w:cs="Times New Roman"/>
          <w:sz w:val="24"/>
          <w:szCs w:val="24"/>
        </w:rPr>
        <w:t xml:space="preserve">Школьник, обладающий </w:t>
      </w:r>
      <w:r>
        <w:rPr>
          <w:rFonts w:ascii="Times New Roman" w:hAnsi="Times New Roman" w:cs="Times New Roman"/>
          <w:sz w:val="24"/>
          <w:szCs w:val="24"/>
        </w:rPr>
        <w:t>4т</w:t>
      </w:r>
      <w:r w:rsidRPr="00D465B2">
        <w:rPr>
          <w:rFonts w:ascii="Times New Roman" w:hAnsi="Times New Roman" w:cs="Times New Roman"/>
          <w:sz w:val="24"/>
          <w:szCs w:val="24"/>
        </w:rPr>
        <w:t>уровнем математической грамотности,</w:t>
      </w:r>
      <w:r>
        <w:rPr>
          <w:rFonts w:ascii="Times New Roman" w:hAnsi="Times New Roman" w:cs="Times New Roman"/>
          <w:sz w:val="24"/>
          <w:szCs w:val="24"/>
        </w:rPr>
        <w:t xml:space="preserve"> способен эффективно работать с четко определенными (детальными) моделями сложных конкретных ситуаций с определенными ограничениями.</w:t>
      </w: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5 уровень.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5B2">
        <w:rPr>
          <w:rFonts w:ascii="Times New Roman" w:hAnsi="Times New Roman" w:cs="Times New Roman"/>
          <w:sz w:val="24"/>
          <w:szCs w:val="24"/>
        </w:rPr>
        <w:t>Школьник, обладающий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465B2">
        <w:rPr>
          <w:rFonts w:ascii="Times New Roman" w:hAnsi="Times New Roman" w:cs="Times New Roman"/>
          <w:sz w:val="24"/>
          <w:szCs w:val="24"/>
        </w:rPr>
        <w:t xml:space="preserve"> уровнем математической грамотности,</w:t>
      </w:r>
      <w:r>
        <w:rPr>
          <w:rFonts w:ascii="Times New Roman" w:hAnsi="Times New Roman" w:cs="Times New Roman"/>
          <w:sz w:val="24"/>
          <w:szCs w:val="24"/>
        </w:rPr>
        <w:t xml:space="preserve"> способен создавать и работать с моделями сложных проблемных ситуаций, распознавать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их ограничения и устанавливать допущения, выбирать, сравнивать и оценивать стратегии решения комплексных проблем.</w:t>
      </w:r>
    </w:p>
    <w:p w:rsidR="00A37C6F" w:rsidRDefault="00A37C6F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6 уровень</w:t>
      </w:r>
      <w:r w:rsidRPr="00D465B2">
        <w:rPr>
          <w:rFonts w:ascii="Times New Roman" w:hAnsi="Times New Roman" w:cs="Times New Roman"/>
          <w:sz w:val="24"/>
          <w:szCs w:val="24"/>
        </w:rPr>
        <w:t xml:space="preserve"> – самый высокий. Школьник такого уровня математической грамотности способен осмыслить, обобщить и использовать информацию, полученную на основе исследования и моделировани</w:t>
      </w:r>
      <w:r>
        <w:rPr>
          <w:rFonts w:ascii="Times New Roman" w:hAnsi="Times New Roman" w:cs="Times New Roman"/>
          <w:sz w:val="24"/>
          <w:szCs w:val="24"/>
        </w:rPr>
        <w:t xml:space="preserve">я сложных проблемных ситуаций. </w:t>
      </w:r>
    </w:p>
    <w:p w:rsidR="00D14261" w:rsidRPr="00D465B2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 xml:space="preserve">Для диагностики уровня </w:t>
      </w:r>
      <w:proofErr w:type="spellStart"/>
      <w:r w:rsidRPr="00D465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65B2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используются различные задания. Вот их ключевые особенности:</w:t>
      </w:r>
    </w:p>
    <w:p w:rsidR="00D14261" w:rsidRPr="00D14261" w:rsidRDefault="00D14261" w:rsidP="002B29EC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Контекстом задания является реальная жизненная ситуация, понятная ученику.</w:t>
      </w:r>
    </w:p>
    <w:p w:rsidR="00D14261" w:rsidRPr="00D14261" w:rsidRDefault="00D14261" w:rsidP="002B29EC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В ходе обучения делается упор на развитие нелинейного, нешаблонного мышления, решение нестандартных проблем. </w:t>
      </w:r>
    </w:p>
    <w:p w:rsidR="00D14261" w:rsidRPr="00D14261" w:rsidRDefault="00D14261" w:rsidP="002B29EC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 обучения становится важнейшим компонентом образовательного процесса: одна компетенция развивается в контексте максимально возможном количестве предметных областей. </w:t>
      </w:r>
    </w:p>
    <w:p w:rsidR="00D14261" w:rsidRPr="00D14261" w:rsidRDefault="00D14261" w:rsidP="002B29EC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Обучающиеся не только получают знания, но и развивают навыки, связанные с применением теоретического предметного материала на практике. </w:t>
      </w:r>
    </w:p>
    <w:p w:rsidR="00D14261" w:rsidRPr="00D14261" w:rsidRDefault="00D14261" w:rsidP="002B29EC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Широко используются графические материалы и прием перевода одного вида информации в другой. </w:t>
      </w:r>
    </w:p>
    <w:p w:rsidR="00D14261" w:rsidRPr="00D14261" w:rsidRDefault="00D14261" w:rsidP="002B29EC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В заданиях часто присутствуют лишние, избыточные данные, что требует от школьников развитых навыков анализа, интерпретации и оценки информации. </w:t>
      </w:r>
    </w:p>
    <w:p w:rsidR="00D14261" w:rsidRPr="00D465B2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>Задания на оценку математической грамотности отличаются комплексным подходом: в рамках мониторинга проверяется готовность использовать мыслительные процессы, владение математическим инструментарием в рамках возможностей конкретной возрастной группы и способность решать учебные и практические математические задачи, которые основаны на событиях из повседневной жизни.</w:t>
      </w:r>
    </w:p>
    <w:p w:rsidR="00D14261" w:rsidRPr="00D465B2" w:rsidRDefault="00D14261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ab/>
        <w:t>На сайте института стратегии развития образования Российской академии образования размещены:</w:t>
      </w:r>
    </w:p>
    <w:p w:rsidR="00D14261" w:rsidRPr="00D14261" w:rsidRDefault="00D14261" w:rsidP="002B29EC">
      <w:pPr>
        <w:pStyle w:val="a6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демонстрационные варианты по математической грамотности - диагностические работы для обучающихся;</w:t>
      </w:r>
    </w:p>
    <w:p w:rsidR="00D14261" w:rsidRPr="00D14261" w:rsidRDefault="00D14261" w:rsidP="002B29EC">
      <w:pPr>
        <w:pStyle w:val="a6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характеристики заданий и система оценивания мониторинга формирования и оценки математической грамотности;</w:t>
      </w:r>
    </w:p>
    <w:p w:rsidR="00535EA9" w:rsidRDefault="00D14261" w:rsidP="00535EA9">
      <w:pPr>
        <w:pStyle w:val="a6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даны основные подходы к оценке математической грамотности обучающихся основной школы;</w:t>
      </w:r>
    </w:p>
    <w:p w:rsidR="00D14261" w:rsidRPr="00535EA9" w:rsidRDefault="00D14261" w:rsidP="00535EA9">
      <w:pPr>
        <w:pStyle w:val="a6"/>
        <w:numPr>
          <w:ilvl w:val="0"/>
          <w:numId w:val="1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35EA9">
        <w:rPr>
          <w:rFonts w:ascii="Times New Roman" w:hAnsi="Times New Roman" w:cs="Times New Roman"/>
          <w:sz w:val="24"/>
          <w:szCs w:val="24"/>
        </w:rPr>
        <w:t>размещены рекомендации по организации и проведению апробации инструментария и технологии мониторинга формирования функциональной грамотности обучающихся.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lastRenderedPageBreak/>
        <w:t>В целях закрепления формируемых умений в качестве домашнего задания можно предложить аналогичную ситуацию или ту же самую ситуацию, но с несколько изменёнными данными. Однако задание может носить и творческий характер: придумать своё задание на основе рассмотренного сюжета.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Практические задачи или задачи, связанные с повседневной жизнью.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1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Длина коридора 36 м. Есть три куска линолеума: первый кусок длиной 12м, второй – в 2 раза короче, а третий – на 2 м короче первого. Хватит ли их, чтобы покрыть пол в коридоре (ширина кусков и ширина коридора совпадают)?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2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Коля весит 45кг, Дима – на 7 кг меньше, а Вася – на 5кг больше Димы. Смогут ли эти ребята подняться одновременно на лифте, если этот лифт за один раз поднимает не больше 120 кг?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3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В парнике выращивали помидоры, причём часть из них отправляли на продажу, а остальное оставляли на семена. Сколько килограммов помидоров оставили на семена, если в магазин каждую неделю отправляли по72 кг помидоров, а всего за месяц собрали 300кг помидоров?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4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Носильщику необходимо доставить на горную базу 225кг груза. В каждую свою ходку он несёт полный рюкзак весом 50кг, а на него сверху крепит коробку с грузом в 2 раза меньше. Сколько ходок надо сделать носильщику, чтобы доставить весь груз на базу?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5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На прямоугольном участке длиной 40м и шириной 30м посадили свёклу. С каждых 100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14261">
        <w:rPr>
          <w:rFonts w:ascii="Times New Roman" w:hAnsi="Times New Roman" w:cs="Times New Roman"/>
          <w:sz w:val="24"/>
          <w:szCs w:val="24"/>
        </w:rPr>
        <w:t xml:space="preserve"> собрали по 4 ц свёклы. Весь урожай разложили в мешки по 16 кг в каждый. Сколько мешков для этого потребовалось?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6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Парикмахер за день постриг 5 человек, затратив на каждого по 30 мин,  и трём женщинам он сделал праздничную причёску, затратив на каждую по 1ч 15 мин, ещё 30 мин у него ушло на обеденный перерыв. Сколько времени показывали часы, когда парикмахер освободился. Если его рабочий день начался в 8ч 30 мин?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7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Для каждого ученика класса купили учебник по математике и учебник по русскому языку. Учебник по математике стоил 450р., а учебник по русскому языку – 550 р. За всю </w:t>
      </w:r>
      <w:r w:rsidRPr="00D14261">
        <w:rPr>
          <w:rFonts w:ascii="Times New Roman" w:hAnsi="Times New Roman" w:cs="Times New Roman"/>
          <w:sz w:val="24"/>
          <w:szCs w:val="24"/>
        </w:rPr>
        <w:lastRenderedPageBreak/>
        <w:t>покупку заплатили 28000р.  Сколько стоили все учебники по математике и все учебники по русскому языку</w:t>
      </w:r>
      <w:bookmarkStart w:id="0" w:name="_Hlk99264817"/>
      <w:r w:rsidRPr="00D14261">
        <w:rPr>
          <w:rFonts w:ascii="Times New Roman" w:hAnsi="Times New Roman" w:cs="Times New Roman"/>
          <w:sz w:val="24"/>
          <w:szCs w:val="24"/>
        </w:rPr>
        <w:t>?</w:t>
      </w:r>
      <w:bookmarkEnd w:id="0"/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8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В магазине «Кулинария» в холодильник загрузили 6 коробок с пирожными по 8 пирожных в каждой коробке и столько же коробок по 5 пирожных в каждой. Сколько пирожных осталось, если было продано52 пирожных</w:t>
      </w:r>
      <w:proofErr w:type="gramStart"/>
      <w:r w:rsidRPr="00D14261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9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На 30 самолетах Ту-134 можно перевести 2700 пассажиров. В пяти самолётах Ту-134 помещается столько пассажиров, сколько в трёх самолётах Ту- 154. Сколько пассажиров можно перевести на самолёте Ту – 154?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 10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В кинотеатре 4 зала: 2 зала по 120 мест и 2 зала по 150 мест. После начала сеанса в кассе осталось 22 билета. Сколько билетов было продано?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№11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Друзья решили сделать подарок Наташе ко дню рождения. Для этого они собрали деньги: пять из них дали по 70р, а остальные трое – по 90 р. Этих денег как раз хватило, чтобы купить куклу за 430 р. и букет цветов. Сколько стоит букет цветов?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 12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Настя пришла в школьную столовую пообедать, у неё с собой есть 90 рублей. В столовой висит меню: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D14261" w:rsidRPr="00D14261" w:rsidTr="00D14261">
        <w:tc>
          <w:tcPr>
            <w:tcW w:w="1980" w:type="dxa"/>
            <w:vMerge w:val="restart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i/>
                <w:sz w:val="24"/>
                <w:szCs w:val="24"/>
              </w:rPr>
              <w:t>Первые блюда</w:t>
            </w:r>
          </w:p>
        </w:tc>
        <w:tc>
          <w:tcPr>
            <w:tcW w:w="4250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3115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25 рублей</w:t>
            </w:r>
          </w:p>
        </w:tc>
      </w:tr>
      <w:tr w:rsidR="00D14261" w:rsidRPr="00D14261" w:rsidTr="00D14261">
        <w:tc>
          <w:tcPr>
            <w:tcW w:w="1980" w:type="dxa"/>
            <w:vMerge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Суп куриный</w:t>
            </w:r>
          </w:p>
        </w:tc>
        <w:tc>
          <w:tcPr>
            <w:tcW w:w="3115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32 рублей</w:t>
            </w:r>
          </w:p>
        </w:tc>
      </w:tr>
      <w:tr w:rsidR="00D14261" w:rsidRPr="00D14261" w:rsidTr="00D14261">
        <w:tc>
          <w:tcPr>
            <w:tcW w:w="1980" w:type="dxa"/>
            <w:vMerge w:val="restart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i/>
                <w:sz w:val="24"/>
                <w:szCs w:val="24"/>
              </w:rPr>
              <w:t>Вторые блюда</w:t>
            </w:r>
          </w:p>
        </w:tc>
        <w:tc>
          <w:tcPr>
            <w:tcW w:w="4250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Котлета куриная с макаронами</w:t>
            </w:r>
          </w:p>
        </w:tc>
        <w:tc>
          <w:tcPr>
            <w:tcW w:w="3115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55 рублей</w:t>
            </w:r>
          </w:p>
        </w:tc>
      </w:tr>
      <w:tr w:rsidR="00D14261" w:rsidRPr="00D14261" w:rsidTr="00D14261">
        <w:tc>
          <w:tcPr>
            <w:tcW w:w="1980" w:type="dxa"/>
            <w:vMerge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3115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40 рублей</w:t>
            </w:r>
          </w:p>
        </w:tc>
      </w:tr>
      <w:tr w:rsidR="00D14261" w:rsidRPr="00D14261" w:rsidTr="00D14261">
        <w:tc>
          <w:tcPr>
            <w:tcW w:w="1980" w:type="dxa"/>
            <w:vMerge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3115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58 рублей</w:t>
            </w:r>
          </w:p>
        </w:tc>
      </w:tr>
      <w:tr w:rsidR="00D14261" w:rsidRPr="00D14261" w:rsidTr="00D14261">
        <w:tc>
          <w:tcPr>
            <w:tcW w:w="1980" w:type="dxa"/>
            <w:vMerge w:val="restart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i/>
                <w:sz w:val="24"/>
                <w:szCs w:val="24"/>
              </w:rPr>
              <w:t>Напитки</w:t>
            </w:r>
          </w:p>
        </w:tc>
        <w:tc>
          <w:tcPr>
            <w:tcW w:w="4250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3115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12 рублей</w:t>
            </w:r>
          </w:p>
        </w:tc>
      </w:tr>
      <w:tr w:rsidR="00D14261" w:rsidRPr="00D14261" w:rsidTr="00D14261">
        <w:tc>
          <w:tcPr>
            <w:tcW w:w="1980" w:type="dxa"/>
            <w:vMerge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Морс</w:t>
            </w:r>
          </w:p>
        </w:tc>
        <w:tc>
          <w:tcPr>
            <w:tcW w:w="3115" w:type="dxa"/>
          </w:tcPr>
          <w:p w:rsidR="00D14261" w:rsidRPr="00D14261" w:rsidRDefault="00D14261" w:rsidP="002B29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15 рублей</w:t>
            </w:r>
          </w:p>
        </w:tc>
      </w:tr>
    </w:tbl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Выбери обед из трёх блюд (первое, второе и напиток), который может купить Настя. В ответе укажи названия блюд и стоимость обеда. 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 13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Определи стоимость приготовления салата «Оливье», если для этого требуется: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Картофель-250 грамм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Зелёный горошек- 1 банка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Яйца- 5 штук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Маринованные огурцы – 1 банка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lastRenderedPageBreak/>
        <w:t>Майонез- 1 пакет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Филе курицы-500 грамм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Яйца стоят 70 рублей за 10 штук, 1кг картофеля-60 рублей, пакет майонеза – 62 рубля, банка зелёного горошка – 57 рублей, банка маринованных огурцов – 87 рублей, 1 кг филе курицы – 140 рублей.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 14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Определи стоимость приготовления 1 кг салата «Греческий», если для этого требуется: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Помидоры – 4 штуки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Огурец-3 штуки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Перец – 2 штуки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Маслины-1 банка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Сыр -1 упаковка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Листья салата-1 упаковка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 15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  Помидоры стоят 11 рублей за штуку, банка маслин стоит 52 рубля, огурцы – 8 рублей за штуку, упаковка сыра стоит 89 рублей, перец-24 рубля за штуку, упаковка листьев салата стоит 35 рублей.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 16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В футболе команда получает за победу 3 очка, за ничью – 1 очко, за поражение – 0 очков. Команда сыграла в чемпионате страны 30 матчей и набрала 75 очков. Какое наибольшее число ничейных матчей могло быть у этой команды?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 17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Врачи рекомендуют в первый день отдыха на море незагоревшему человеку проводить на солнце 20 мин, а потом каждый день можно увеличивать время пребывания на солнце на 5 мин. Лена начала загорать в понедельник. Сколько времени она может находиться на солнце в ближайшее воскресенье?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 18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Двум бригадам маляров было поручено покрасить забор вокруг дачного посёлка. Длина забора – 6 км, высота – 2 м. В одной бригаде – 3 человека, в другой – 5 человек. Сколько квадратных метров придётся на каждого маляра, если распределить работу равномерно?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№19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Большой бидон с молоком весит 34 кг. После того как половину молока отлили, бидон стал весить 18кг 500г. Сколько весит пустой бидон?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lastRenderedPageBreak/>
        <w:t>Задача №20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В автобусе ехало 16 пассажиров, на первой остановке вышло 3 пассажира и зашло 7 человек. На второй остановке вышло 9 человек, а зашло 8 человек. Сколько человек стало в автобусе?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 xml:space="preserve"> Задача № 21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Мальчик ехал в школу на велосипеде. Занятия в школе начинаются в 9 ч. В 8 ч 40 мин он проехал половину пути, а в школу приехал за 10 мин до начала занятий. Сколько минут мальчик ехал в школу? 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№22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Если для ремонта покупать краску в банках по 600г в каждой, то потребуется 15 банок, причём 500 г краски о</w:t>
      </w:r>
      <w:r w:rsidRPr="00D1426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танется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 неиспользованной. Сколько надо купить банок по 800 г краски в каждой?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№23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Двум ученикам надо умножить одно и то же число: первому на 132, второму на 264. Первый получил в произведении 14388. Какое произведение должен получить второй ученик? 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№24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В выставочном зале прямоугольной формы надо настелить линолеум. Длина зала 24 м и ширина 16 м. В каждом рулоне 12 м линолеума шириной 1600 см. Сколько потребуется рулонов?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№25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 Стоимость автомобиля “Рено-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>” составляет 600 000 рублей. В соответствии с условиями кредитования, при его покупке покупатель выплачивает половину стоимости, а второю половину можно выплатить в течении двух лет равными частями. При этом банку необходимо заплатить только одноразовую комиссию в сумме 2,5% от суммы кредита. Также необходимо обязательно застраховать автомобиль, стоимость страховки составляет 5% от стоимости автомобиля. Какую общую сумму за автомобиль необходимо уплатить? Сколько денег ежемесячно необходимо выплачивать банку?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1">
        <w:rPr>
          <w:rFonts w:ascii="Times New Roman" w:hAnsi="Times New Roman" w:cs="Times New Roman"/>
          <w:b/>
          <w:sz w:val="24"/>
          <w:szCs w:val="24"/>
        </w:rPr>
        <w:t>Задача №26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 Деньги в сумме 140000 рублей, собранные во время благотворительного концерта, были распределены следующим образом: 45% отправили в детский дом, 42,5% - в дом инвалидов, а на остальные деньги купили для музыкальной школы духовые инструменты. Сколько стоят духовые инструменты?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9266468"/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№27</w:t>
      </w:r>
      <w:bookmarkEnd w:id="1"/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lastRenderedPageBreak/>
        <w:t xml:space="preserve">Для того, чтобы получить автомобильную краску цвета “Красный мак”, необходимо взять основу, прибавить 22% красной краски, 10% коричневой, 1,5% чёрной, 3% желтой. 3% золотой краски и 5% 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затвердителя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. Какой объем основы нужен для изготовления </w:t>
      </w:r>
      <w:smartTag w:uri="urn:schemas-microsoft-com:office:smarttags" w:element="metricconverter">
        <w:smartTagPr>
          <w:attr w:name="ProductID" w:val="4 л"/>
        </w:smartTagPr>
        <w:r w:rsidRPr="00D14261">
          <w:rPr>
            <w:rFonts w:ascii="Times New Roman" w:hAnsi="Times New Roman" w:cs="Times New Roman"/>
            <w:sz w:val="24"/>
            <w:szCs w:val="24"/>
          </w:rPr>
          <w:t>4 л</w:t>
        </w:r>
      </w:smartTag>
      <w:r w:rsidRPr="00D14261">
        <w:rPr>
          <w:rFonts w:ascii="Times New Roman" w:hAnsi="Times New Roman" w:cs="Times New Roman"/>
          <w:sz w:val="24"/>
          <w:szCs w:val="24"/>
        </w:rPr>
        <w:t xml:space="preserve"> краски?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№28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На диаграмме показано распределение выплавки цинка (в тысячах тонн) в 11 странах мира за 2009 год. Среди представленных стран первое место по выплавке цинка занимало Марокко, одиннадцатое место — Болгария. Используя диаграмму, ответьте на вопрос.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 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BB082" wp14:editId="01EF65AA">
            <wp:extent cx="4429125" cy="1581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 Сколько примерно тысяч тонн цинка было выплавлено в Намибии? </w:t>
      </w:r>
      <w:r w:rsidRPr="00D14261">
        <w:rPr>
          <w:rFonts w:ascii="Times New Roman" w:hAnsi="Times New Roman" w:cs="Times New Roman"/>
          <w:i/>
          <w:iCs/>
          <w:sz w:val="24"/>
          <w:szCs w:val="24"/>
        </w:rPr>
        <w:t>Ответ округлите до десятков.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№29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На плане участка показан водопровод.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BD697" wp14:editId="3F0442AA">
            <wp:extent cx="2390775" cy="1962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261">
        <w:rPr>
          <w:rFonts w:ascii="Times New Roman" w:hAnsi="Times New Roman" w:cs="Times New Roman"/>
          <w:sz w:val="24"/>
          <w:szCs w:val="24"/>
        </w:rPr>
        <w:t>Найдите длину водопровода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9266609"/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№30</w:t>
      </w:r>
    </w:p>
    <w:bookmarkEnd w:id="2"/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Искусственный спутник Земли делает три оборота вокруг Земли за 600 минут. За сколько минут этот же искусственный спутник делает пять оборотов вокруг Земли?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№31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Группа туристов, состоящая из 85 человек, разместилась в четырёхместных купе. Сколько свободных мест в том купе, которое не занято полностью?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t>Задача №32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Сколько человек было в кино, если 1% всех зрителей составляет 7 человек?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№33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Билет на вход в контактный зоопарк стоит для взрослого 300 руб., для школьника — половину стоимости взрослого билета, а для дошкольника — треть стоимости взрослого билета. Сколько рублей должна заплатить за билеты семья, включающая двух родителей, двух школьников и одного трехлетнего малыша?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№34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Чему равен объём тела, сложенного из одинаковых кубиков (см. рис.), если объём одного кубика равен 1 кубической единице (1 куб. ед.)? Ответ дайте в кубических единицах, единицы измерения указывать не нужно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E3C24" wp14:editId="02D5F664">
            <wp:extent cx="942975" cy="1095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261">
        <w:rPr>
          <w:rFonts w:ascii="Times New Roman" w:hAnsi="Times New Roman" w:cs="Times New Roman"/>
          <w:b/>
          <w:i/>
          <w:sz w:val="24"/>
          <w:szCs w:val="24"/>
        </w:rPr>
        <w:t>Задача «Апартаменты для отдыха»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 нашла эти апартаменты для отдыха, выставленные на продажу в интернете. Она думает купить апартаменты для отдыха, так чтобы она могла сдавать их в аренду отдыхающим.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50"/>
        <w:gridCol w:w="3236"/>
        <w:gridCol w:w="2736"/>
      </w:tblGrid>
      <w:tr w:rsidR="00D14261" w:rsidRPr="00D14261" w:rsidTr="00D14261">
        <w:trPr>
          <w:trHeight w:val="454"/>
        </w:trPr>
        <w:tc>
          <w:tcPr>
            <w:tcW w:w="3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Количество комнат: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 и кухня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1 x спальня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1 x ванная</w:t>
            </w:r>
          </w:p>
        </w:tc>
        <w:tc>
          <w:tcPr>
            <w:tcW w:w="2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A0E7A" wp14:editId="4AEA4859">
                  <wp:extent cx="1885950" cy="2228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Цена: 200 000 р</w:t>
            </w:r>
          </w:p>
        </w:tc>
      </w:tr>
      <w:tr w:rsidR="00D14261" w:rsidRPr="00D14261" w:rsidTr="00D14261">
        <w:trPr>
          <w:trHeight w:val="454"/>
        </w:trPr>
        <w:tc>
          <w:tcPr>
            <w:tcW w:w="3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Размер: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60 квадратных метра (м²)</w:t>
            </w:r>
          </w:p>
        </w:tc>
        <w:tc>
          <w:tcPr>
            <w:tcW w:w="2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61" w:rsidRPr="00D14261" w:rsidTr="00D14261">
        <w:trPr>
          <w:trHeight w:val="454"/>
        </w:trPr>
        <w:tc>
          <w:tcPr>
            <w:tcW w:w="3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Паркинг: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61" w:rsidRPr="00D14261" w:rsidTr="00D14261">
        <w:trPr>
          <w:trHeight w:val="454"/>
        </w:trPr>
        <w:tc>
          <w:tcPr>
            <w:tcW w:w="3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Время поездки до центра города: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61" w:rsidRPr="00D14261" w:rsidTr="00D14261">
        <w:trPr>
          <w:trHeight w:val="454"/>
        </w:trPr>
        <w:tc>
          <w:tcPr>
            <w:tcW w:w="3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Расстояние до пляжа: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D14261">
                <w:rPr>
                  <w:rFonts w:ascii="Times New Roman" w:hAnsi="Times New Roman" w:cs="Times New Roman"/>
                  <w:sz w:val="24"/>
                  <w:szCs w:val="24"/>
                </w:rPr>
                <w:t>350 метров</w:t>
              </w:r>
            </w:smartTag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 (м) по прямой дороге </w:t>
            </w:r>
          </w:p>
        </w:tc>
        <w:tc>
          <w:tcPr>
            <w:tcW w:w="2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61" w:rsidRPr="00D14261" w:rsidTr="00D14261">
        <w:trPr>
          <w:trHeight w:val="698"/>
        </w:trPr>
        <w:tc>
          <w:tcPr>
            <w:tcW w:w="3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апартаментов отдыхающими  в среднем за </w:t>
            </w:r>
            <w:proofErr w:type="gramStart"/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 10 лет:</w:t>
            </w:r>
          </w:p>
        </w:tc>
        <w:tc>
          <w:tcPr>
            <w:tcW w:w="3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315 дней в году</w:t>
            </w:r>
          </w:p>
        </w:tc>
        <w:tc>
          <w:tcPr>
            <w:tcW w:w="2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1:</w:t>
      </w:r>
      <w:r w:rsidRPr="00D14261">
        <w:rPr>
          <w:rFonts w:ascii="Times New Roman" w:hAnsi="Times New Roman" w:cs="Times New Roman"/>
          <w:sz w:val="24"/>
          <w:szCs w:val="24"/>
        </w:rPr>
        <w:t xml:space="preserve"> АПАРТАМЕНТЫ ДЛЯ ОТДЫХА</w:t>
      </w:r>
      <w:r w:rsidRPr="00D14261">
        <w:rPr>
          <w:rFonts w:ascii="Times New Roman" w:hAnsi="Times New Roman" w:cs="Times New Roman"/>
          <w:sz w:val="24"/>
          <w:szCs w:val="24"/>
        </w:rPr>
        <w:tab/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lastRenderedPageBreak/>
        <w:t xml:space="preserve">Для того, чтобы оценить стоимость апартаментов для отдыха, 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 обратилась к эксперту за оценкой. Для оценки стоимости апартаментов для отдыха, эксперт использует следующие критерии:</w:t>
      </w:r>
    </w:p>
    <w:tbl>
      <w:tblPr>
        <w:tblW w:w="935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452"/>
        <w:gridCol w:w="1809"/>
        <w:gridCol w:w="1275"/>
        <w:gridCol w:w="1560"/>
        <w:gridCol w:w="1842"/>
        <w:gridCol w:w="1418"/>
      </w:tblGrid>
      <w:tr w:rsidR="00D14261" w:rsidRPr="00D14261" w:rsidTr="00535EA9">
        <w:trPr>
          <w:trHeight w:val="680"/>
        </w:trPr>
        <w:tc>
          <w:tcPr>
            <w:tcW w:w="1452" w:type="dxa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Цена за м²</w:t>
            </w:r>
          </w:p>
        </w:tc>
        <w:tc>
          <w:tcPr>
            <w:tcW w:w="1809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Начальная цена:</w:t>
            </w:r>
          </w:p>
        </w:tc>
        <w:tc>
          <w:tcPr>
            <w:tcW w:w="1275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2500р  на </w:t>
            </w:r>
            <w:proofErr w:type="gramStart"/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560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61" w:rsidRPr="00D14261" w:rsidTr="00535EA9">
        <w:trPr>
          <w:trHeight w:val="850"/>
        </w:trPr>
        <w:tc>
          <w:tcPr>
            <w:tcW w:w="1452" w:type="dxa"/>
            <w:vMerge w:val="restar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Время поездки до центра: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Более 15 минут: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+0 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От 5 до 15 минут: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+10 000 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Менее 5 минут: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+20 000 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61" w:rsidRPr="00D14261" w:rsidTr="00535EA9">
        <w:trPr>
          <w:trHeight w:val="850"/>
        </w:trPr>
        <w:tc>
          <w:tcPr>
            <w:tcW w:w="1452" w:type="dxa"/>
            <w:vMerge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Расстояние до пляжа (по прямой дороге):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Более  2 км: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+0 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От 1 до 2 км: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+5000 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От 0,5 до 1 км: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+10 000 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Менее  0,5 км: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+15 000 р</w:t>
            </w:r>
          </w:p>
        </w:tc>
      </w:tr>
      <w:tr w:rsidR="00D14261" w:rsidRPr="00D14261" w:rsidTr="00535EA9">
        <w:trPr>
          <w:trHeight w:val="850"/>
        </w:trPr>
        <w:tc>
          <w:tcPr>
            <w:tcW w:w="1452" w:type="dxa"/>
            <w:vMerge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auto" w:fill="D9D9D9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Парковка: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+0 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</w:p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+35 000 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Если стоимость, определенная экспертом, будет выше рекламной стоимости, то для 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>, как потенциальному покупателю, цена будет «очень хорошей».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Покажите, опираясь на критерии эксперта, что продажная цена предложенного жилья «очень хорошая» для 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>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261">
        <w:rPr>
          <w:rFonts w:ascii="Times New Roman" w:hAnsi="Times New Roman" w:cs="Times New Roman"/>
          <w:b/>
          <w:i/>
          <w:sz w:val="24"/>
          <w:szCs w:val="24"/>
        </w:rPr>
        <w:t xml:space="preserve"> АПАРТАМЕНТЫ ДЛЯ ОТДЫХА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За последние 10 лет отдыхающие использовали апартаменты в среднем 315 дней в году. Можно ли вывести следующие утверждения из данной информации. Обведите “Да” или “Нет” для каждого утверждения.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529"/>
        <w:gridCol w:w="3543"/>
      </w:tblGrid>
      <w:tr w:rsidR="00D14261" w:rsidRPr="00D14261" w:rsidTr="00D14261">
        <w:trPr>
          <w:trHeight w:val="373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вывести это утверждение из данной информации?</w:t>
            </w:r>
          </w:p>
        </w:tc>
      </w:tr>
      <w:tr w:rsidR="00D14261" w:rsidRPr="00D14261" w:rsidTr="00D14261">
        <w:trPr>
          <w:trHeight w:val="373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Можно с уверенностью сказать, что апартаменты для отдыха использовались отдыхающими ровно 315 дней хотя бы в одном из последних 10 лет.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D14261" w:rsidRPr="00D14261" w:rsidTr="00D14261">
        <w:trPr>
          <w:trHeight w:val="373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 возможно, что за последние 10 лет апартаменты использовались отдыхающими более 315 дней каждый год.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D14261" w:rsidRPr="00D14261" w:rsidTr="00D14261">
        <w:trPr>
          <w:trHeight w:val="373"/>
        </w:trPr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 возможно, что в одном из последних 10 лет апартаменты вовсе не использовались отдыхающими.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261" w:rsidRPr="00D14261" w:rsidRDefault="00D14261" w:rsidP="002B29E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</w:tbl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D14261">
        <w:rPr>
          <w:rFonts w:ascii="Times New Roman" w:hAnsi="Times New Roman" w:cs="Times New Roman"/>
          <w:sz w:val="24"/>
          <w:szCs w:val="24"/>
        </w:rPr>
        <w:t xml:space="preserve"> Считайте, что в году 365 дней.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Все эти задания направлены на развитие математической и естественнонаучной грамотности, которое предполагает учащимся использовать знания, приобретенные ими за время обучения в школе, для решения разнообразных задач 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 и практико-ориентированного содержания, для дальнейшего обучения и успешной социализации в 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обществе.В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 связи с появлением понятия «функциональная грамотность» Федеральный институт педагогических измерений с 2020 года ввел ряд изменений в </w:t>
      </w:r>
      <w:proofErr w:type="spellStart"/>
      <w:r w:rsidRPr="00D14261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D14261">
        <w:rPr>
          <w:rFonts w:ascii="Times New Roman" w:hAnsi="Times New Roman" w:cs="Times New Roman"/>
          <w:sz w:val="24"/>
          <w:szCs w:val="24"/>
        </w:rPr>
        <w:t xml:space="preserve"> ОГЭ по математике. Структура ОГЭ по математике претерпела некоторые изменения. Во-первых, отсутствуют разделения на блоки алгебра и геометрия. Некоторые задания формулируются по-новому. Появился новый блок – контекстные задачи, объединенные одной тематикой.  Это задачи с 1 по 5, которые вызывают особый интерес в данный период времени.</w:t>
      </w:r>
      <w:r w:rsidR="00535EA9">
        <w:rPr>
          <w:rFonts w:ascii="Times New Roman" w:hAnsi="Times New Roman" w:cs="Times New Roman"/>
          <w:sz w:val="24"/>
          <w:szCs w:val="24"/>
        </w:rPr>
        <w:t xml:space="preserve"> </w:t>
      </w:r>
      <w:r w:rsidRPr="00D14261">
        <w:rPr>
          <w:rFonts w:ascii="Times New Roman" w:hAnsi="Times New Roman" w:cs="Times New Roman"/>
          <w:sz w:val="24"/>
          <w:szCs w:val="24"/>
        </w:rPr>
        <w:t xml:space="preserve">Цель учителя при подготовке учащихся к решению таких задач большого текстового объема прежде всего состоит в том, чтобы научить просто ее прочитать, возможно не один раз, для того, чтобы выделить существенные условия и опустить несущественные. Для этого, можно главное подчеркнуть или сделать краткие записи, схематические чертежи, а затем применять известные математические формулы, теоремы и законы. И, самое главное, что здесь дело не в математических сложностях, а в том, чтобы научить ребенка не теряться на экзамене. При решении многих задач не нужны специальные математические знания, а лишь внимание и здравый смысл. На своих уроках для повышения мотивации учащихся и формирования математической грамотности я достаточно часто использую задания из разных источников, в том числе и конкурсные задачи по математике, при решении которых основное внимание уделяется формированию способностей учащихся использовать математические знания в разнообразных ситуациях, требующих для своего решения различных подходов, размышлений и интуиции. 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Задания в ОГЭ по математике тоже принимают характер прикладной направленности, но в учебниках их по-прежнему очень мало. поэтому я подключаю различные источники для поиска и внедрения в учебный процесс подобных задач. 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 xml:space="preserve">В основной школе на современном этапе ученик поставлен в центр учебного процесса. Внимание акцентируется на развитии ученика, формировании его мотивационной сферы и независимого стиля мышления. Математика как школьный предмет обладает достаточным потенциалом для формирования и развития этих качеств. </w:t>
      </w:r>
      <w:r w:rsidRPr="00D14261">
        <w:rPr>
          <w:rFonts w:ascii="Times New Roman" w:hAnsi="Times New Roman" w:cs="Times New Roman"/>
          <w:sz w:val="24"/>
          <w:szCs w:val="24"/>
        </w:rPr>
        <w:lastRenderedPageBreak/>
        <w:t>Поэтому содержание стандарта, в частности, математического образования должно способствовать тому, чтобы математическая грамотность была на высоком уровне.</w:t>
      </w:r>
    </w:p>
    <w:p w:rsidR="00D14261" w:rsidRPr="00D14261" w:rsidRDefault="00D14261" w:rsidP="002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261">
        <w:rPr>
          <w:rFonts w:ascii="Times New Roman" w:hAnsi="Times New Roman" w:cs="Times New Roman"/>
          <w:sz w:val="24"/>
          <w:szCs w:val="24"/>
        </w:rPr>
        <w:t>Формирование математической грамотности - сложный, многосторонний, длительный процесс. Перед педагогами нашей школы встала серьёзная проблема, как заложить основы этой грамотности, с помощью каких педагогических технологий, приемов, методов, как воспитать функционально - грамотного человека</w:t>
      </w:r>
    </w:p>
    <w:p w:rsidR="00EF789D" w:rsidRPr="00D465B2" w:rsidRDefault="00FF04C4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teraturnaya-Regular" w:hAnsi="Times New Roman" w:cs="Times New Roman"/>
          <w:sz w:val="24"/>
          <w:szCs w:val="24"/>
        </w:rPr>
        <w:t xml:space="preserve">Таким образом, </w:t>
      </w:r>
      <w:r w:rsidR="00EF789D" w:rsidRPr="00D465B2">
        <w:rPr>
          <w:rFonts w:ascii="Times New Roman" w:hAnsi="Times New Roman" w:cs="Times New Roman"/>
          <w:sz w:val="24"/>
          <w:szCs w:val="24"/>
        </w:rPr>
        <w:t>Математическая грамотность – это способность человека применять математические знания для решения практических задач из повседневной жизни.</w:t>
      </w:r>
    </w:p>
    <w:p w:rsidR="00EF789D" w:rsidRPr="00D465B2" w:rsidRDefault="00EF789D" w:rsidP="002B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ab/>
        <w:t>В ходе обучения математики нужно больше внимания уделять связи теоретических знаний и умений с реальной жизнь, чтобы успешно применять теорию из учебников на практике.</w:t>
      </w:r>
    </w:p>
    <w:p w:rsidR="00EF789D" w:rsidRPr="00D465B2" w:rsidRDefault="00EF789D" w:rsidP="002B29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5B2">
        <w:rPr>
          <w:rFonts w:ascii="Times New Roman" w:hAnsi="Times New Roman" w:cs="Times New Roman"/>
          <w:sz w:val="24"/>
          <w:szCs w:val="24"/>
        </w:rPr>
        <w:tab/>
        <w:t xml:space="preserve">Активно используемая способность применять знания на практике – залог успеха ребенка в учебной, а </w:t>
      </w:r>
      <w:r>
        <w:rPr>
          <w:rFonts w:ascii="Times New Roman" w:hAnsi="Times New Roman" w:cs="Times New Roman"/>
          <w:sz w:val="24"/>
          <w:szCs w:val="24"/>
        </w:rPr>
        <w:t>потом и в трудовой деятельности.</w:t>
      </w:r>
    </w:p>
    <w:p w:rsidR="00FF04C4" w:rsidRDefault="00FF04C4" w:rsidP="002B29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Результативность опыта</w:t>
      </w:r>
    </w:p>
    <w:p w:rsidR="00EF789D" w:rsidRPr="00EF789D" w:rsidRDefault="00EF789D" w:rsidP="002B29EC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000000"/>
        </w:rPr>
      </w:pPr>
      <w:r w:rsidRPr="00EF789D">
        <w:rPr>
          <w:rStyle w:val="c7"/>
          <w:color w:val="000000"/>
        </w:rPr>
        <w:t xml:space="preserve">Проблема формирования </w:t>
      </w:r>
      <w:r>
        <w:rPr>
          <w:rStyle w:val="c7"/>
          <w:color w:val="000000"/>
        </w:rPr>
        <w:t>математической</w:t>
      </w:r>
      <w:r w:rsidRPr="00EF789D">
        <w:rPr>
          <w:rStyle w:val="c7"/>
          <w:color w:val="000000"/>
        </w:rPr>
        <w:t xml:space="preserve"> грамотности актуальна для школьников. В обществе, осуществляющем переход к экономике знаний, процесс овладения компонентами функциональной грамотности продолжается всю жизнь.</w:t>
      </w:r>
    </w:p>
    <w:p w:rsidR="00EF789D" w:rsidRPr="00EF789D" w:rsidRDefault="00EF789D" w:rsidP="002B29EC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000000"/>
        </w:rPr>
      </w:pPr>
      <w:r w:rsidRPr="00EF789D">
        <w:rPr>
          <w:rStyle w:val="c7"/>
          <w:color w:val="000000"/>
        </w:rPr>
        <w:t>Многие педагоги, несмотря на заданную установку на развитие функциональной грамотной личности, продолжают обучать по традиционной системе, не добавляют новаторство в учебный процесс. Поэтому главной задачей в системе нашего образования является формирование функциональной грамотности личности обучающегося, чтобы каждый ученик мог компетентно войти в контекст современной культуры в обществе, умел выстраивать тактику и стратегию собственной жизни.</w:t>
      </w:r>
    </w:p>
    <w:p w:rsidR="00EF789D" w:rsidRPr="00EF789D" w:rsidRDefault="00EF789D" w:rsidP="002B29E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EF789D">
        <w:rPr>
          <w:rStyle w:val="c7"/>
          <w:color w:val="000000"/>
        </w:rPr>
        <w:t xml:space="preserve">На начальном этапе использования технологии потребуется некоторое дополнительное время по сравнению с информационным изложением «готовых» знаний. Но это полностью окупится </w:t>
      </w:r>
      <w:proofErr w:type="spellStart"/>
      <w:r w:rsidRPr="00EF789D">
        <w:rPr>
          <w:rStyle w:val="c7"/>
          <w:color w:val="000000"/>
        </w:rPr>
        <w:t>сформированностью</w:t>
      </w:r>
      <w:proofErr w:type="spellEnd"/>
      <w:r w:rsidRPr="00EF789D">
        <w:rPr>
          <w:rStyle w:val="c7"/>
          <w:color w:val="000000"/>
        </w:rPr>
        <w:t xml:space="preserve"> функциональной грамотности, свидетельствующей об умственном развитии ребенка. Это проявится в способности видеть структуру изучаемого материала, ставить проблемы и разрешать их, быстро отделяя главное от второстепенного, свободно выходить за рамки усвоенного, выявляя при этом разные способы решения проблемы, поможет ученику успешно справляться с учебной работой, не испытывая при этом перегрузки.</w:t>
      </w:r>
    </w:p>
    <w:p w:rsidR="00EF789D" w:rsidRDefault="00EF789D" w:rsidP="002B29EC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7"/>
          <w:color w:val="000000"/>
        </w:rPr>
      </w:pPr>
      <w:r w:rsidRPr="00EF789D">
        <w:rPr>
          <w:rStyle w:val="c7"/>
          <w:color w:val="000000"/>
        </w:rPr>
        <w:t>При переходе на данный проект обучения мы сможем выйти на высокопродуктивную форму образования во всех дисциплинах необходимые для полноценного функционирования человека в современном обществе.</w:t>
      </w:r>
    </w:p>
    <w:p w:rsidR="002B3522" w:rsidRDefault="002B3522" w:rsidP="002B29EC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7"/>
          <w:color w:val="000000"/>
        </w:rPr>
      </w:pPr>
    </w:p>
    <w:p w:rsidR="002B3522" w:rsidRDefault="002B3522" w:rsidP="002B3522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Style w:val="c7"/>
          <w:b/>
          <w:color w:val="000000"/>
        </w:rPr>
      </w:pPr>
      <w:r w:rsidRPr="002B3522">
        <w:rPr>
          <w:rStyle w:val="c7"/>
          <w:b/>
          <w:color w:val="000000"/>
        </w:rPr>
        <w:lastRenderedPageBreak/>
        <w:t xml:space="preserve">Результаты внеурочной деятельности </w:t>
      </w:r>
      <w:proofErr w:type="gramStart"/>
      <w:r w:rsidRPr="002B3522">
        <w:rPr>
          <w:rStyle w:val="c7"/>
          <w:b/>
          <w:color w:val="000000"/>
        </w:rPr>
        <w:t>обучающихся</w:t>
      </w:r>
      <w:proofErr w:type="gramEnd"/>
      <w:r w:rsidRPr="002B3522">
        <w:rPr>
          <w:rStyle w:val="c7"/>
          <w:b/>
          <w:color w:val="000000"/>
        </w:rPr>
        <w:t>:</w:t>
      </w:r>
    </w:p>
    <w:tbl>
      <w:tblPr>
        <w:tblStyle w:val="a7"/>
        <w:tblpPr w:leftFromText="180" w:rightFromText="180" w:vertAnchor="text" w:tblpY="196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234"/>
        <w:gridCol w:w="1049"/>
        <w:gridCol w:w="2447"/>
        <w:gridCol w:w="1960"/>
        <w:gridCol w:w="1370"/>
      </w:tblGrid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представленной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B3522" w:rsidTr="002B352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9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https://solncesvet.ru</w:t>
              </w:r>
            </w:hyperlink>
          </w:p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2" w:rsidRDefault="002B3522">
            <w:pPr>
              <w:tabs>
                <w:tab w:val="left" w:pos="3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https://mir-olymp.ru/</w:t>
              </w:r>
            </w:hyperlink>
          </w:p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B3522" w:rsidTr="002B352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https://mir-olymp.ru/</w:t>
              </w:r>
            </w:hyperlink>
          </w:p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https://razgovory-o-vazhnom.ru/</w:t>
              </w:r>
            </w:hyperlink>
          </w:p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Николай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Николай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3522" w:rsidTr="002B35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22" w:rsidRDefault="002B3522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B3522" w:rsidRPr="002B3522" w:rsidRDefault="002B3522" w:rsidP="002B3522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Style w:val="c7"/>
          <w:b/>
          <w:color w:val="000000"/>
        </w:rPr>
      </w:pPr>
    </w:p>
    <w:p w:rsidR="002B3522" w:rsidRPr="00EF789D" w:rsidRDefault="002B3522" w:rsidP="002B29EC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000000"/>
        </w:rPr>
      </w:pPr>
    </w:p>
    <w:p w:rsidR="00EF789D" w:rsidRDefault="00EF789D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522" w:rsidRDefault="002B3522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522" w:rsidRDefault="002B3522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522" w:rsidRDefault="002B3522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522" w:rsidRDefault="002B3522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522" w:rsidRDefault="002B3522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522" w:rsidRDefault="002B3522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522" w:rsidRDefault="002B3522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F789D" w:rsidRDefault="00EF789D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89D" w:rsidRDefault="00EF789D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89D" w:rsidRDefault="00EF789D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4C4" w:rsidRDefault="00FF04C4" w:rsidP="002B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535EA9" w:rsidRPr="00EF789D" w:rsidRDefault="00535EA9" w:rsidP="002B29EC">
      <w:pPr>
        <w:numPr>
          <w:ilvl w:val="0"/>
          <w:numId w:val="17"/>
        </w:numPr>
        <w:shd w:val="clear" w:color="auto" w:fill="FFFFFF"/>
        <w:spacing w:after="0" w:line="36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EF789D">
        <w:rPr>
          <w:rFonts w:ascii="Times New Roman" w:hAnsi="Times New Roman"/>
          <w:sz w:val="24"/>
          <w:szCs w:val="24"/>
          <w:shd w:val="clear" w:color="auto" w:fill="FFFFFF"/>
        </w:rPr>
        <w:t>Кудрявцев Т.В. Проблемное обучение: истоки, сущность, перспективы. - М.:3нание, 1991.</w:t>
      </w:r>
    </w:p>
    <w:p w:rsidR="00535EA9" w:rsidRPr="00EF789D" w:rsidRDefault="00535EA9" w:rsidP="002B29EC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374" w:hanging="357"/>
        <w:jc w:val="both"/>
        <w:rPr>
          <w:color w:val="000000"/>
        </w:rPr>
      </w:pPr>
      <w:proofErr w:type="spellStart"/>
      <w:r w:rsidRPr="00EF789D">
        <w:rPr>
          <w:color w:val="000000"/>
        </w:rPr>
        <w:t>Махмутов</w:t>
      </w:r>
      <w:proofErr w:type="spellEnd"/>
      <w:r w:rsidRPr="00EF789D">
        <w:rPr>
          <w:color w:val="000000"/>
        </w:rPr>
        <w:t xml:space="preserve"> М. И. Организация проблемного обучения в школе. Кн. для учителя.- М.: Просвещение, 1977</w:t>
      </w:r>
    </w:p>
    <w:p w:rsidR="00535EA9" w:rsidRPr="00EF789D" w:rsidRDefault="00535EA9" w:rsidP="002B29EC">
      <w:pPr>
        <w:numPr>
          <w:ilvl w:val="0"/>
          <w:numId w:val="17"/>
        </w:numPr>
        <w:shd w:val="clear" w:color="auto" w:fill="FFFFFF"/>
        <w:spacing w:after="0" w:line="36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89D">
        <w:rPr>
          <w:rFonts w:ascii="Times New Roman" w:hAnsi="Times New Roman"/>
          <w:sz w:val="24"/>
          <w:szCs w:val="24"/>
        </w:rPr>
        <w:t>Парминова</w:t>
      </w:r>
      <w:proofErr w:type="spellEnd"/>
      <w:r w:rsidRPr="00EF789D">
        <w:rPr>
          <w:rFonts w:ascii="Times New Roman" w:hAnsi="Times New Roman"/>
          <w:sz w:val="24"/>
          <w:szCs w:val="24"/>
        </w:rPr>
        <w:t xml:space="preserve"> Л.М. Функциональная грамотность/ неграмотность как социально-</w:t>
      </w:r>
      <w:proofErr w:type="spellStart"/>
      <w:r w:rsidRPr="00EF789D">
        <w:rPr>
          <w:rFonts w:ascii="Times New Roman" w:hAnsi="Times New Roman"/>
          <w:sz w:val="24"/>
          <w:szCs w:val="24"/>
        </w:rPr>
        <w:t>педагогичекое</w:t>
      </w:r>
      <w:proofErr w:type="spellEnd"/>
      <w:r w:rsidRPr="00EF789D">
        <w:rPr>
          <w:rFonts w:ascii="Times New Roman" w:hAnsi="Times New Roman"/>
          <w:sz w:val="24"/>
          <w:szCs w:val="24"/>
        </w:rPr>
        <w:t xml:space="preserve"> явление.</w:t>
      </w:r>
    </w:p>
    <w:p w:rsidR="00535EA9" w:rsidRPr="00EF789D" w:rsidRDefault="00535EA9" w:rsidP="002B29EC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374" w:hanging="357"/>
        <w:jc w:val="both"/>
        <w:rPr>
          <w:color w:val="000000"/>
        </w:rPr>
      </w:pPr>
      <w:proofErr w:type="spellStart"/>
      <w:r w:rsidRPr="00EF789D">
        <w:rPr>
          <w:color w:val="000000"/>
        </w:rPr>
        <w:t>Селевко</w:t>
      </w:r>
      <w:proofErr w:type="spellEnd"/>
      <w:r w:rsidRPr="00EF789D">
        <w:rPr>
          <w:color w:val="000000"/>
        </w:rPr>
        <w:t xml:space="preserve"> Г. К. Современные образовательные технологии: Учеб. пособие – М.: Народное образование,</w:t>
      </w:r>
      <w:r w:rsidRPr="00EF789D">
        <w:rPr>
          <w:rStyle w:val="apple-converted-space"/>
          <w:color w:val="000000"/>
        </w:rPr>
        <w:t> </w:t>
      </w:r>
      <w:r w:rsidRPr="00EF789D">
        <w:rPr>
          <w:color w:val="000000"/>
        </w:rPr>
        <w:t>1998 г.</w:t>
      </w:r>
    </w:p>
    <w:p w:rsidR="00535EA9" w:rsidRPr="00EF789D" w:rsidRDefault="00535EA9" w:rsidP="002B29EC">
      <w:pPr>
        <w:numPr>
          <w:ilvl w:val="0"/>
          <w:numId w:val="17"/>
        </w:numPr>
        <w:shd w:val="clear" w:color="auto" w:fill="FFFFFF"/>
        <w:spacing w:after="0" w:line="36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EF7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 развития критического мышления в вузе: перспективы для школьного образования 21 века: Материалы конференции. – </w:t>
      </w:r>
      <w:proofErr w:type="spellStart"/>
      <w:r w:rsidRPr="00EF7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Н.Новгород</w:t>
      </w:r>
      <w:proofErr w:type="spellEnd"/>
      <w:r w:rsidRPr="00EF7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Арабеск, 2001.</w:t>
      </w:r>
    </w:p>
    <w:p w:rsidR="00535EA9" w:rsidRPr="00EF789D" w:rsidRDefault="00535EA9" w:rsidP="002B29EC">
      <w:pPr>
        <w:numPr>
          <w:ilvl w:val="0"/>
          <w:numId w:val="17"/>
        </w:numPr>
        <w:shd w:val="clear" w:color="auto" w:fill="FFFFFF"/>
        <w:spacing w:after="0" w:line="36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Халперн</w:t>
      </w:r>
      <w:proofErr w:type="spellEnd"/>
      <w:r w:rsidRPr="00EF7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 Психология критического мышления</w:t>
      </w:r>
      <w:proofErr w:type="gramStart"/>
      <w:r w:rsidRPr="00EF7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F7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СПб.: Питер, 2000.</w:t>
      </w:r>
    </w:p>
    <w:p w:rsidR="00EF789D" w:rsidRDefault="00EF789D" w:rsidP="002B29EC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4C4" w:rsidRDefault="00FF04C4" w:rsidP="002B29EC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 источники  </w:t>
      </w:r>
    </w:p>
    <w:p w:rsidR="00EF789D" w:rsidRPr="00EF789D" w:rsidRDefault="00EF789D" w:rsidP="002B29EC">
      <w:pPr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89D">
        <w:rPr>
          <w:rStyle w:val="c7"/>
          <w:rFonts w:ascii="Times New Roman" w:hAnsi="Times New Roman" w:cs="Times New Roman"/>
          <w:color w:val="000000"/>
          <w:sz w:val="24"/>
          <w:szCs w:val="24"/>
        </w:rPr>
        <w:t>Электронный банк заданий функциональной грамотности </w:t>
      </w:r>
      <w:hyperlink r:id="rId16" w:history="1">
        <w:r w:rsidRPr="00EF789D">
          <w:rPr>
            <w:rStyle w:val="a3"/>
            <w:rFonts w:ascii="Times New Roman" w:hAnsi="Times New Roman" w:cs="Times New Roman"/>
            <w:sz w:val="24"/>
            <w:szCs w:val="24"/>
          </w:rPr>
          <w:t>https://fg.resh.edu.ru/functionalliteracy/events</w:t>
        </w:r>
      </w:hyperlink>
    </w:p>
    <w:p w:rsidR="00EF789D" w:rsidRPr="00EF789D" w:rsidRDefault="00EF789D" w:rsidP="002B29EC">
      <w:pPr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89D">
        <w:rPr>
          <w:rStyle w:val="c7"/>
          <w:rFonts w:ascii="Times New Roman" w:hAnsi="Times New Roman" w:cs="Times New Roman"/>
          <w:color w:val="000000"/>
          <w:sz w:val="24"/>
          <w:szCs w:val="24"/>
        </w:rPr>
        <w:t>https://</w:t>
      </w:r>
      <w:r w:rsidRPr="00EF789D">
        <w:rPr>
          <w:rStyle w:val="c4"/>
          <w:rFonts w:ascii="Times New Roman" w:hAnsi="Times New Roman" w:cs="Times New Roman"/>
          <w:color w:val="000000"/>
          <w:sz w:val="24"/>
          <w:szCs w:val="24"/>
        </w:rPr>
        <w:t>f</w:t>
      </w:r>
      <w:r w:rsidRPr="00EF789D">
        <w:rPr>
          <w:rStyle w:val="c7"/>
          <w:rFonts w:ascii="Times New Roman" w:hAnsi="Times New Roman" w:cs="Times New Roman"/>
          <w:color w:val="000000"/>
          <w:sz w:val="24"/>
          <w:szCs w:val="24"/>
        </w:rPr>
        <w:t>ipi.ru Федеральный институт педагогических измерений. Банк открытых заданий.</w:t>
      </w:r>
    </w:p>
    <w:p w:rsidR="00EF789D" w:rsidRPr="00EF789D" w:rsidRDefault="00EF789D" w:rsidP="002B29EC">
      <w:pPr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89D">
        <w:rPr>
          <w:rStyle w:val="c7"/>
          <w:rFonts w:ascii="Times New Roman" w:hAnsi="Times New Roman" w:cs="Times New Roman"/>
          <w:color w:val="000000"/>
          <w:sz w:val="24"/>
          <w:szCs w:val="24"/>
        </w:rPr>
        <w:t>https://oge.sdamgia.ru/Образовательный портал</w:t>
      </w:r>
    </w:p>
    <w:p w:rsidR="00EF789D" w:rsidRPr="00EF789D" w:rsidRDefault="00EF789D" w:rsidP="002B29EC">
      <w:pPr>
        <w:numPr>
          <w:ilvl w:val="0"/>
          <w:numId w:val="1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89D">
        <w:rPr>
          <w:rStyle w:val="c7"/>
          <w:rFonts w:ascii="Times New Roman" w:hAnsi="Times New Roman" w:cs="Times New Roman"/>
          <w:color w:val="000000"/>
          <w:sz w:val="24"/>
          <w:szCs w:val="24"/>
        </w:rPr>
        <w:t> PISA: математическая грамотность. – Минск: РИКЗ, 2020  </w:t>
      </w:r>
      <w:r w:rsidRPr="00EF789D">
        <w:rPr>
          <w:rStyle w:val="c14"/>
          <w:rFonts w:ascii="Times New Roman" w:hAnsi="Times New Roman" w:cs="Times New Roman"/>
          <w:color w:val="0563C1"/>
          <w:sz w:val="24"/>
          <w:szCs w:val="24"/>
          <w:u w:val="single"/>
        </w:rPr>
        <w:t>https://rikc.by/ru/PISA/2-ex__pisa.pdf</w:t>
      </w:r>
    </w:p>
    <w:p w:rsidR="00E13992" w:rsidRDefault="00E13992" w:rsidP="002B29EC">
      <w:pPr>
        <w:spacing w:after="0" w:line="360" w:lineRule="auto"/>
      </w:pPr>
    </w:p>
    <w:sectPr w:rsidR="00E1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5C"/>
    <w:multiLevelType w:val="hybridMultilevel"/>
    <w:tmpl w:val="5734C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549CF"/>
    <w:multiLevelType w:val="multilevel"/>
    <w:tmpl w:val="990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49B6"/>
    <w:multiLevelType w:val="hybridMultilevel"/>
    <w:tmpl w:val="08F4C232"/>
    <w:lvl w:ilvl="0" w:tplc="36BAC548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E532B0E"/>
    <w:multiLevelType w:val="hybridMultilevel"/>
    <w:tmpl w:val="F83833A6"/>
    <w:lvl w:ilvl="0" w:tplc="36BAC548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66C534F"/>
    <w:multiLevelType w:val="multilevel"/>
    <w:tmpl w:val="961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D37BA"/>
    <w:multiLevelType w:val="multilevel"/>
    <w:tmpl w:val="30F2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842D2"/>
    <w:multiLevelType w:val="hybridMultilevel"/>
    <w:tmpl w:val="5D026F86"/>
    <w:lvl w:ilvl="0" w:tplc="36BAC5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817D58"/>
    <w:multiLevelType w:val="hybridMultilevel"/>
    <w:tmpl w:val="0524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4042B"/>
    <w:multiLevelType w:val="hybridMultilevel"/>
    <w:tmpl w:val="38A0B764"/>
    <w:lvl w:ilvl="0" w:tplc="36BAC5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FE500F7E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C50F5D"/>
    <w:multiLevelType w:val="hybridMultilevel"/>
    <w:tmpl w:val="399C6068"/>
    <w:lvl w:ilvl="0" w:tplc="36BAC5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8B3CED"/>
    <w:multiLevelType w:val="hybridMultilevel"/>
    <w:tmpl w:val="7D7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616B"/>
    <w:multiLevelType w:val="hybridMultilevel"/>
    <w:tmpl w:val="4676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16F83"/>
    <w:multiLevelType w:val="hybridMultilevel"/>
    <w:tmpl w:val="9DB23BD4"/>
    <w:lvl w:ilvl="0" w:tplc="36BAC548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FC74725"/>
    <w:multiLevelType w:val="hybridMultilevel"/>
    <w:tmpl w:val="1682C3D4"/>
    <w:lvl w:ilvl="0" w:tplc="36BAC5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45852"/>
    <w:multiLevelType w:val="hybridMultilevel"/>
    <w:tmpl w:val="151C461A"/>
    <w:lvl w:ilvl="0" w:tplc="36BAC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A5DFF"/>
    <w:multiLevelType w:val="hybridMultilevel"/>
    <w:tmpl w:val="92BE22C2"/>
    <w:lvl w:ilvl="0" w:tplc="36BAC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001CA"/>
    <w:multiLevelType w:val="hybridMultilevel"/>
    <w:tmpl w:val="D81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2"/>
    <w:rsid w:val="002B29EC"/>
    <w:rsid w:val="002B3522"/>
    <w:rsid w:val="00362EA3"/>
    <w:rsid w:val="00367603"/>
    <w:rsid w:val="00535EA9"/>
    <w:rsid w:val="00635DA5"/>
    <w:rsid w:val="00672628"/>
    <w:rsid w:val="00830412"/>
    <w:rsid w:val="00A37C6F"/>
    <w:rsid w:val="00D14261"/>
    <w:rsid w:val="00E13992"/>
    <w:rsid w:val="00EF789D"/>
    <w:rsid w:val="00FE7973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4C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F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04C4"/>
    <w:pPr>
      <w:ind w:left="720"/>
      <w:contextualSpacing/>
    </w:pPr>
  </w:style>
  <w:style w:type="paragraph" w:customStyle="1" w:styleId="Default">
    <w:name w:val="Default"/>
    <w:uiPriority w:val="99"/>
    <w:rsid w:val="00FF0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ok-paragraph">
    <w:name w:val="book-paragraph"/>
    <w:basedOn w:val="a"/>
    <w:uiPriority w:val="99"/>
    <w:rsid w:val="00F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F04C4"/>
  </w:style>
  <w:style w:type="character" w:customStyle="1" w:styleId="apple-converted-space">
    <w:name w:val="apple-converted-space"/>
    <w:basedOn w:val="a0"/>
    <w:rsid w:val="00FF04C4"/>
  </w:style>
  <w:style w:type="table" w:styleId="a7">
    <w:name w:val="Table Grid"/>
    <w:basedOn w:val="a1"/>
    <w:uiPriority w:val="59"/>
    <w:rsid w:val="00FF0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04C4"/>
  </w:style>
  <w:style w:type="character" w:customStyle="1" w:styleId="c4">
    <w:name w:val="c4"/>
    <w:basedOn w:val="a0"/>
    <w:rsid w:val="00FF04C4"/>
  </w:style>
  <w:style w:type="paragraph" w:styleId="a8">
    <w:name w:val="Balloon Text"/>
    <w:basedOn w:val="a"/>
    <w:link w:val="a9"/>
    <w:uiPriority w:val="99"/>
    <w:semiHidden/>
    <w:unhideWhenUsed/>
    <w:rsid w:val="00A3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C6F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EF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4C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F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04C4"/>
    <w:pPr>
      <w:ind w:left="720"/>
      <w:contextualSpacing/>
    </w:pPr>
  </w:style>
  <w:style w:type="paragraph" w:customStyle="1" w:styleId="Default">
    <w:name w:val="Default"/>
    <w:uiPriority w:val="99"/>
    <w:rsid w:val="00FF0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ok-paragraph">
    <w:name w:val="book-paragraph"/>
    <w:basedOn w:val="a"/>
    <w:uiPriority w:val="99"/>
    <w:rsid w:val="00F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F04C4"/>
  </w:style>
  <w:style w:type="character" w:customStyle="1" w:styleId="apple-converted-space">
    <w:name w:val="apple-converted-space"/>
    <w:basedOn w:val="a0"/>
    <w:rsid w:val="00FF04C4"/>
  </w:style>
  <w:style w:type="table" w:styleId="a7">
    <w:name w:val="Table Grid"/>
    <w:basedOn w:val="a1"/>
    <w:uiPriority w:val="59"/>
    <w:rsid w:val="00FF0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04C4"/>
  </w:style>
  <w:style w:type="character" w:customStyle="1" w:styleId="c4">
    <w:name w:val="c4"/>
    <w:basedOn w:val="a0"/>
    <w:rsid w:val="00FF04C4"/>
  </w:style>
  <w:style w:type="paragraph" w:styleId="a8">
    <w:name w:val="Balloon Text"/>
    <w:basedOn w:val="a"/>
    <w:link w:val="a9"/>
    <w:uiPriority w:val="99"/>
    <w:semiHidden/>
    <w:unhideWhenUsed/>
    <w:rsid w:val="00A3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C6F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EF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ir-olymp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mir-olym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fg.resh.edu.ru/functionalliteracy/events&amp;sa=D&amp;source=editors&amp;ust=1652273806643124&amp;usg=AOvVaw0CCYZqTzSk4rg2cWiPP3f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olncesv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y-o-vazhnom.r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2023-08-30T14:30:00Z</cp:lastPrinted>
  <dcterms:created xsi:type="dcterms:W3CDTF">2023-08-11T13:25:00Z</dcterms:created>
  <dcterms:modified xsi:type="dcterms:W3CDTF">2023-09-25T15:10:00Z</dcterms:modified>
</cp:coreProperties>
</file>